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C07F8" w14:textId="2CEDE23B" w:rsidR="005F0FEF" w:rsidRPr="00191CE9" w:rsidRDefault="009B17FA">
      <w:pPr>
        <w:tabs>
          <w:tab w:val="left" w:pos="1985"/>
          <w:tab w:val="left" w:pos="8931"/>
        </w:tabs>
        <w:spacing w:after="60" w:line="288" w:lineRule="auto"/>
        <w:rPr>
          <w:rFonts w:eastAsia="DengXian"/>
          <w:b/>
          <w:sz w:val="24"/>
        </w:rPr>
      </w:pPr>
      <w:r w:rsidRPr="00191CE9">
        <w:rPr>
          <w:rFonts w:eastAsia="DengXian"/>
          <w:b/>
          <w:sz w:val="24"/>
        </w:rPr>
        <w:t>3GPP TSG-RAN WG2 Meeting #</w:t>
      </w:r>
      <w:r w:rsidR="00404EB6" w:rsidRPr="00191CE9">
        <w:rPr>
          <w:rFonts w:eastAsia="DengXian"/>
          <w:b/>
          <w:sz w:val="24"/>
        </w:rPr>
        <w:t>12</w:t>
      </w:r>
      <w:r w:rsidR="005374DA">
        <w:rPr>
          <w:rFonts w:eastAsia="맑은 고딕" w:hint="eastAsia"/>
          <w:b/>
          <w:sz w:val="24"/>
        </w:rPr>
        <w:t>7</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24</w:t>
      </w:r>
      <w:r w:rsidR="009870C1">
        <w:rPr>
          <w:rFonts w:eastAsia="맑은 고딕" w:hint="eastAsia"/>
          <w:b/>
          <w:sz w:val="24"/>
        </w:rPr>
        <w:t>07286</w:t>
      </w:r>
      <w:r w:rsidR="00BA0E40" w:rsidRPr="00191CE9">
        <w:t xml:space="preserve"> </w:t>
      </w:r>
    </w:p>
    <w:p w14:paraId="2FCA7E13" w14:textId="2D959230" w:rsidR="005F0FEF" w:rsidRPr="00191CE9" w:rsidRDefault="005374DA">
      <w:pPr>
        <w:tabs>
          <w:tab w:val="left" w:pos="1985"/>
          <w:tab w:val="left" w:pos="8931"/>
        </w:tabs>
        <w:spacing w:after="60" w:line="288" w:lineRule="auto"/>
        <w:rPr>
          <w:rFonts w:ascii="Times New Roman" w:eastAsia="DengXian" w:hAnsi="Times New Roman"/>
          <w:b/>
          <w:sz w:val="24"/>
          <w:szCs w:val="28"/>
        </w:rPr>
      </w:pPr>
      <w:r>
        <w:rPr>
          <w:rFonts w:eastAsia="맑은 고딕" w:hint="eastAsia"/>
          <w:b/>
          <w:sz w:val="24"/>
          <w:szCs w:val="24"/>
        </w:rPr>
        <w:t>Maastricht</w:t>
      </w:r>
      <w:r w:rsidR="00014ADD" w:rsidRPr="00191CE9">
        <w:rPr>
          <w:b/>
          <w:sz w:val="24"/>
          <w:szCs w:val="24"/>
        </w:rPr>
        <w:t>,</w:t>
      </w:r>
      <w:r w:rsidR="00214202" w:rsidRPr="00191CE9">
        <w:rPr>
          <w:b/>
          <w:sz w:val="24"/>
          <w:szCs w:val="24"/>
        </w:rPr>
        <w:t xml:space="preserve"> </w:t>
      </w:r>
      <w:r>
        <w:rPr>
          <w:rFonts w:eastAsia="맑은 고딕" w:hint="eastAsia"/>
          <w:b/>
          <w:sz w:val="24"/>
          <w:szCs w:val="24"/>
        </w:rPr>
        <w:t>Netherlands</w:t>
      </w:r>
      <w:r w:rsidR="00214202" w:rsidRPr="00191CE9">
        <w:rPr>
          <w:b/>
          <w:sz w:val="24"/>
          <w:szCs w:val="24"/>
        </w:rPr>
        <w:t>,</w:t>
      </w:r>
      <w:r w:rsidR="00014ADD" w:rsidRPr="00191CE9">
        <w:rPr>
          <w:b/>
          <w:sz w:val="24"/>
          <w:szCs w:val="24"/>
        </w:rPr>
        <w:t xml:space="preserve"> </w:t>
      </w:r>
      <w:r>
        <w:rPr>
          <w:rFonts w:eastAsia="맑은 고딕" w:hint="eastAsia"/>
          <w:b/>
          <w:sz w:val="24"/>
          <w:szCs w:val="24"/>
        </w:rPr>
        <w:t>19</w:t>
      </w:r>
      <w:r w:rsidR="00BD5F5D" w:rsidRPr="00191CE9">
        <w:rPr>
          <w:b/>
          <w:sz w:val="24"/>
          <w:szCs w:val="24"/>
        </w:rPr>
        <w:t>th</w:t>
      </w:r>
      <w:r w:rsidR="00107BF8" w:rsidRPr="00191CE9">
        <w:rPr>
          <w:b/>
          <w:sz w:val="24"/>
          <w:szCs w:val="24"/>
        </w:rPr>
        <w:t xml:space="preserve"> </w:t>
      </w:r>
      <w:r>
        <w:rPr>
          <w:rFonts w:eastAsia="맑은 고딕" w:hint="eastAsia"/>
          <w:b/>
          <w:sz w:val="24"/>
          <w:szCs w:val="24"/>
        </w:rPr>
        <w:t>Aug</w:t>
      </w:r>
      <w:r w:rsidR="00107BF8" w:rsidRPr="00191CE9">
        <w:rPr>
          <w:b/>
          <w:sz w:val="24"/>
          <w:szCs w:val="24"/>
        </w:rPr>
        <w:t>.</w:t>
      </w:r>
      <w:r w:rsidR="00046191" w:rsidRPr="00191CE9">
        <w:rPr>
          <w:b/>
          <w:sz w:val="24"/>
          <w:szCs w:val="24"/>
        </w:rPr>
        <w:t xml:space="preserve"> </w:t>
      </w:r>
      <w:r w:rsidR="009A0A22" w:rsidRPr="00191CE9">
        <w:rPr>
          <w:b/>
          <w:sz w:val="24"/>
          <w:szCs w:val="24"/>
        </w:rPr>
        <w:t>–</w:t>
      </w:r>
      <w:r w:rsidR="00046191" w:rsidRPr="00191CE9">
        <w:rPr>
          <w:b/>
          <w:sz w:val="24"/>
          <w:szCs w:val="24"/>
        </w:rPr>
        <w:t xml:space="preserve"> </w:t>
      </w:r>
      <w:r w:rsidR="00336FBA" w:rsidRPr="00191CE9">
        <w:rPr>
          <w:rFonts w:eastAsia="맑은 고딕" w:hint="eastAsia"/>
          <w:b/>
          <w:sz w:val="24"/>
          <w:szCs w:val="24"/>
        </w:rPr>
        <w:t>2</w:t>
      </w:r>
      <w:r>
        <w:rPr>
          <w:rFonts w:eastAsia="맑은 고딕" w:hint="eastAsia"/>
          <w:b/>
          <w:sz w:val="24"/>
          <w:szCs w:val="24"/>
        </w:rPr>
        <w:t>3</w:t>
      </w:r>
      <w:r w:rsidR="007F711A" w:rsidRPr="00191CE9">
        <w:rPr>
          <w:rFonts w:eastAsia="맑은 고딕" w:hint="eastAsia"/>
          <w:b/>
          <w:sz w:val="24"/>
          <w:szCs w:val="24"/>
        </w:rPr>
        <w:t>th</w:t>
      </w:r>
      <w:r w:rsidR="009A0A22" w:rsidRPr="00191CE9">
        <w:rPr>
          <w:rFonts w:eastAsia="DengXian"/>
          <w:b/>
          <w:sz w:val="24"/>
        </w:rPr>
        <w:t xml:space="preserve"> </w:t>
      </w:r>
      <w:r>
        <w:rPr>
          <w:rFonts w:eastAsia="맑은 고딕" w:hint="eastAsia"/>
          <w:b/>
          <w:sz w:val="24"/>
        </w:rPr>
        <w:t>Aug</w:t>
      </w:r>
      <w:r w:rsidR="009A0A22" w:rsidRPr="00191CE9">
        <w:rPr>
          <w:rFonts w:eastAsia="DengXian"/>
          <w:b/>
          <w:sz w:val="24"/>
        </w:rPr>
        <w:t>, 202</w:t>
      </w:r>
      <w:r w:rsidR="00107BF8" w:rsidRPr="00191CE9">
        <w:rPr>
          <w:rFonts w:eastAsia="DengXian"/>
          <w:b/>
          <w:sz w:val="24"/>
        </w:rPr>
        <w:t>4</w:t>
      </w:r>
      <w:r w:rsidR="000733F1" w:rsidRPr="00191CE9">
        <w:rPr>
          <w:rFonts w:ascii="Times New Roman" w:eastAsia="DengXian" w:hAnsi="Times New Roman"/>
          <w:b/>
          <w:sz w:val="24"/>
          <w:szCs w:val="28"/>
        </w:rPr>
        <w:t xml:space="preserve"> </w:t>
      </w:r>
    </w:p>
    <w:p w14:paraId="06537599" w14:textId="77777777" w:rsidR="005F0FEF" w:rsidRPr="005374DA" w:rsidRDefault="005F0FEF">
      <w:pPr>
        <w:tabs>
          <w:tab w:val="left" w:pos="1985"/>
          <w:tab w:val="left" w:pos="8931"/>
        </w:tabs>
        <w:spacing w:after="60" w:line="288" w:lineRule="auto"/>
        <w:rPr>
          <w:rFonts w:ascii="Times New Roman" w:eastAsia="DengXian" w:hAnsi="Times New Roman"/>
          <w:b/>
          <w:sz w:val="24"/>
          <w:szCs w:val="28"/>
        </w:rPr>
      </w:pPr>
    </w:p>
    <w:p w14:paraId="4AD32820" w14:textId="396ED378"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8.4.4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2EC1184A" w14:textId="0226B0A6" w:rsidR="001006A6" w:rsidRDefault="000733F1">
      <w:pPr>
        <w:tabs>
          <w:tab w:val="left" w:pos="1985"/>
        </w:tabs>
        <w:spacing w:after="60" w:line="288" w:lineRule="auto"/>
        <w:jc w:val="left"/>
        <w:rPr>
          <w:rFonts w:ascii="Times New Roman" w:eastAsia="맑은 고딕" w:hAnsi="Times New Roman"/>
          <w:b/>
          <w:sz w:val="28"/>
          <w:szCs w:val="28"/>
        </w:rPr>
      </w:pPr>
      <w:r w:rsidRPr="00191CE9">
        <w:rPr>
          <w:rFonts w:ascii="Times New Roman" w:hAnsi="Times New Roman"/>
          <w:b/>
          <w:sz w:val="28"/>
          <w:szCs w:val="28"/>
        </w:rPr>
        <w:t>Title</w:t>
      </w:r>
      <w:r w:rsidRPr="00191CE9">
        <w:rPr>
          <w:rFonts w:ascii="Times New Roman" w:hAnsi="Times New Roman"/>
          <w:b/>
          <w:sz w:val="28"/>
          <w:szCs w:val="28"/>
        </w:rPr>
        <w:tab/>
        <w:t>:</w:t>
      </w:r>
      <w:r w:rsidRPr="001006A6">
        <w:rPr>
          <w:rFonts w:ascii="Times New Roman" w:hAnsi="Times New Roman"/>
          <w:bCs/>
          <w:sz w:val="28"/>
          <w:szCs w:val="28"/>
        </w:rPr>
        <w:t xml:space="preserve"> </w:t>
      </w:r>
      <w:r w:rsidR="001006A6" w:rsidRPr="001006A6">
        <w:rPr>
          <w:rFonts w:ascii="Times New Roman" w:hAnsi="Times New Roman"/>
          <w:bCs/>
          <w:sz w:val="28"/>
          <w:szCs w:val="28"/>
        </w:rPr>
        <w:t xml:space="preserve">Discussion on </w:t>
      </w:r>
      <w:r w:rsidR="001006A6" w:rsidRPr="00B03F02">
        <w:rPr>
          <w:rFonts w:ascii="Times New Roman" w:hAnsi="Times New Roman"/>
          <w:bCs/>
          <w:sz w:val="28"/>
          <w:szCs w:val="28"/>
        </w:rPr>
        <w:t xml:space="preserve">Procedures for UE MR PDCCH </w:t>
      </w:r>
      <w:r w:rsidR="001006A6" w:rsidRPr="00B03F02">
        <w:rPr>
          <w:rFonts w:ascii="Times New Roman" w:eastAsia="맑은 고딕" w:hAnsi="Times New Roman" w:hint="eastAsia"/>
          <w:bCs/>
          <w:sz w:val="28"/>
          <w:szCs w:val="28"/>
        </w:rPr>
        <w:t>m</w:t>
      </w:r>
      <w:r w:rsidR="001006A6" w:rsidRPr="00B03F02">
        <w:rPr>
          <w:rFonts w:ascii="Times New Roman" w:hAnsi="Times New Roman"/>
          <w:bCs/>
          <w:sz w:val="28"/>
          <w:szCs w:val="28"/>
        </w:rPr>
        <w:t xml:space="preserve">onitoring </w:t>
      </w:r>
      <w:r w:rsidR="001006A6" w:rsidRPr="00B03F02">
        <w:rPr>
          <w:rFonts w:ascii="Times New Roman" w:eastAsia="맑은 고딕" w:hAnsi="Times New Roman" w:hint="eastAsia"/>
          <w:bCs/>
          <w:sz w:val="28"/>
          <w:szCs w:val="28"/>
        </w:rPr>
        <w:t>t</w:t>
      </w:r>
      <w:r w:rsidR="001006A6" w:rsidRPr="00B03F02">
        <w:rPr>
          <w:rFonts w:ascii="Times New Roman" w:hAnsi="Times New Roman"/>
          <w:bCs/>
          <w:sz w:val="28"/>
          <w:szCs w:val="28"/>
        </w:rPr>
        <w:t xml:space="preserve">riggered by </w:t>
      </w:r>
      <w:r w:rsidR="001006A6" w:rsidRPr="001006A6">
        <w:rPr>
          <w:rFonts w:ascii="Times New Roman" w:hAnsi="Times New Roman"/>
          <w:bCs/>
          <w:sz w:val="28"/>
          <w:szCs w:val="28"/>
        </w:rPr>
        <w:t>LP-WUS in RRC_CONNECTED Mode</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7932C0D6" w14:textId="338FD568" w:rsidR="00FA7000" w:rsidRDefault="00FA7000" w:rsidP="00B35F4A">
      <w:pPr>
        <w:jc w:val="left"/>
        <w:rPr>
          <w:rFonts w:ascii="Times New Roman" w:eastAsia="맑은 고딕" w:hAnsi="Times New Roman"/>
          <w:sz w:val="22"/>
        </w:rPr>
      </w:pPr>
      <w:r>
        <w:rPr>
          <w:rFonts w:ascii="Times New Roman" w:eastAsia="맑은 고딕" w:hAnsi="Times New Roman" w:hint="eastAsia"/>
          <w:sz w:val="22"/>
        </w:rPr>
        <w:t xml:space="preserve">In </w:t>
      </w:r>
      <w:r w:rsidR="009C2280">
        <w:rPr>
          <w:rFonts w:ascii="Times New Roman" w:eastAsia="맑은 고딕" w:hAnsi="Times New Roman" w:hint="eastAsia"/>
          <w:sz w:val="22"/>
        </w:rPr>
        <w:t xml:space="preserve">the </w:t>
      </w:r>
      <w:r>
        <w:rPr>
          <w:rFonts w:ascii="Times New Roman" w:eastAsia="맑은 고딕" w:hAnsi="Times New Roman" w:hint="eastAsia"/>
          <w:sz w:val="22"/>
        </w:rPr>
        <w:t>RAN#104 meeting, the following is left as the remaining open issue for the RAN2</w:t>
      </w:r>
      <w:r w:rsidR="009C2280">
        <w:rPr>
          <w:rFonts w:ascii="Times New Roman" w:eastAsia="맑은 고딕" w:hAnsi="Times New Roman" w:hint="eastAsia"/>
          <w:sz w:val="22"/>
        </w:rPr>
        <w:t>-</w:t>
      </w:r>
      <w:r>
        <w:rPr>
          <w:rFonts w:ascii="Times New Roman" w:eastAsia="맑은 고딕" w:hAnsi="Times New Roman" w:hint="eastAsia"/>
          <w:sz w:val="22"/>
        </w:rPr>
        <w:t>related aspects of LP-WUS in RRC_CONNECTED mode:</w:t>
      </w:r>
    </w:p>
    <w:p w14:paraId="7E78FA70" w14:textId="2994DA3C" w:rsidR="003C7A60" w:rsidRDefault="00E431FD" w:rsidP="00B35F4A">
      <w:pPr>
        <w:jc w:val="left"/>
        <w:rPr>
          <w:rFonts w:ascii="Times New Roman" w:eastAsia="맑은 고딕" w:hAnsi="Times New Roman"/>
          <w:sz w:val="22"/>
        </w:rPr>
      </w:pPr>
      <w:r w:rsidRPr="00191CE9">
        <w:rPr>
          <w:noProof/>
        </w:rPr>
        <mc:AlternateContent>
          <mc:Choice Requires="wps">
            <w:drawing>
              <wp:inline distT="0" distB="0" distL="0" distR="0" wp14:anchorId="5D7C6DCA" wp14:editId="115DD31C">
                <wp:extent cx="1828800" cy="1828800"/>
                <wp:effectExtent l="0" t="0" r="26035" b="28575"/>
                <wp:docPr id="19703961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2F1931" w14:textId="56E3B3D2" w:rsidR="00E431FD" w:rsidRPr="00E431FD" w:rsidRDefault="00E431FD">
                            <w:pPr>
                              <w:pStyle w:val="af8"/>
                              <w:numPr>
                                <w:ilvl w:val="0"/>
                                <w:numId w:val="14"/>
                              </w:numPr>
                              <w:ind w:leftChars="0"/>
                              <w:rPr>
                                <w:rFonts w:ascii="Times New Roman" w:hAnsi="Times New Roman"/>
                                <w:bCs/>
                                <w:lang w:bidi="ar"/>
                              </w:rPr>
                            </w:pPr>
                            <w:r w:rsidRPr="00E431FD">
                              <w:rPr>
                                <w:rFonts w:ascii="Times New Roman" w:hAnsi="Times New Roman"/>
                                <w:bCs/>
                                <w:lang w:bidi="ar"/>
                              </w:rPr>
                              <w:t xml:space="preserve">For CONNECTED mode, remaining details of procedures to allow UE MR PDCCH monitoring triggered by LP-WUS including activation and deactivation procedure of LP-WUS monitoring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7C6DCA"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52F1931" w14:textId="56E3B3D2" w:rsidR="00E431FD" w:rsidRPr="00E431FD" w:rsidRDefault="00E431FD">
                      <w:pPr>
                        <w:pStyle w:val="af8"/>
                        <w:numPr>
                          <w:ilvl w:val="0"/>
                          <w:numId w:val="14"/>
                        </w:numPr>
                        <w:ind w:leftChars="0"/>
                        <w:rPr>
                          <w:rFonts w:ascii="Times New Roman" w:hAnsi="Times New Roman"/>
                          <w:bCs/>
                          <w:lang w:bidi="ar"/>
                        </w:rPr>
                      </w:pPr>
                      <w:r w:rsidRPr="00E431FD">
                        <w:rPr>
                          <w:rFonts w:ascii="Times New Roman" w:hAnsi="Times New Roman"/>
                          <w:bCs/>
                          <w:lang w:bidi="ar"/>
                        </w:rPr>
                        <w:t xml:space="preserve">For CONNECTED mode, remaining details of procedures to allow UE MR PDCCH monitoring triggered by LP-WUS including activation and deactivation procedure of LP-WUS monitoring </w:t>
                      </w:r>
                    </w:p>
                  </w:txbxContent>
                </v:textbox>
                <w10:anchorlock/>
              </v:shape>
            </w:pict>
          </mc:Fallback>
        </mc:AlternateContent>
      </w:r>
    </w:p>
    <w:p w14:paraId="08245916" w14:textId="4098BE2C" w:rsidR="00523CD1" w:rsidRPr="00191CE9" w:rsidRDefault="005600F5" w:rsidP="00B35F4A">
      <w:pPr>
        <w:jc w:val="left"/>
        <w:rPr>
          <w:rFonts w:ascii="Times New Roman" w:eastAsia="맑은 고딕" w:hAnsi="Times New Roman"/>
          <w:sz w:val="22"/>
        </w:rPr>
      </w:pPr>
      <w:r w:rsidRPr="00191CE9">
        <w:rPr>
          <w:rFonts w:ascii="Times New Roman" w:eastAsia="맑은 고딕" w:hAnsi="Times New Roman"/>
          <w:sz w:val="22"/>
        </w:rPr>
        <w:t xml:space="preserve">In this contribution, we would like to </w:t>
      </w:r>
      <w:r w:rsidR="00352C40">
        <w:rPr>
          <w:rFonts w:ascii="Times New Roman" w:eastAsia="맑은 고딕" w:hAnsi="Times New Roman" w:hint="eastAsia"/>
          <w:sz w:val="22"/>
        </w:rPr>
        <w:t xml:space="preserve">clarify and </w:t>
      </w:r>
      <w:r w:rsidRPr="00191CE9">
        <w:rPr>
          <w:rFonts w:ascii="Times New Roman" w:eastAsia="맑은 고딕" w:hAnsi="Times New Roman"/>
          <w:sz w:val="22"/>
        </w:rPr>
        <w:t xml:space="preserve">show our views on the </w:t>
      </w:r>
      <w:r w:rsidR="00053E68" w:rsidRPr="00191CE9">
        <w:rPr>
          <w:rFonts w:ascii="Times New Roman" w:eastAsia="맑은 고딕" w:hAnsi="Times New Roman" w:hint="eastAsia"/>
          <w:sz w:val="22"/>
        </w:rPr>
        <w:t>RAN2</w:t>
      </w:r>
      <w:r w:rsidR="009C2280">
        <w:rPr>
          <w:rFonts w:ascii="Times New Roman" w:eastAsia="맑은 고딕" w:hAnsi="Times New Roman" w:hint="eastAsia"/>
          <w:sz w:val="22"/>
        </w:rPr>
        <w:t>-</w:t>
      </w:r>
      <w:r w:rsidR="00053E68" w:rsidRPr="00191CE9">
        <w:rPr>
          <w:rFonts w:ascii="Times New Roman" w:eastAsia="맑은 고딕" w:hAnsi="Times New Roman" w:hint="eastAsia"/>
          <w:sz w:val="22"/>
        </w:rPr>
        <w:t>related aspects of LP-WUS in RRC_CONNECTED mode.</w:t>
      </w:r>
    </w:p>
    <w:p w14:paraId="0BC77890" w14:textId="0B9FD760" w:rsidR="00AD118D" w:rsidRPr="00191CE9" w:rsidRDefault="000733F1" w:rsidP="006F7C3C">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5AE3637D" w14:textId="01150433" w:rsidR="00B160CD" w:rsidRDefault="00F6233B" w:rsidP="003F4E15">
      <w:pPr>
        <w:rPr>
          <w:rFonts w:ascii="Times New Roman" w:eastAsia="맑은 고딕" w:hAnsi="Times New Roman"/>
          <w:bCs/>
          <w:sz w:val="22"/>
          <w:szCs w:val="22"/>
        </w:rPr>
      </w:pPr>
      <w:r>
        <w:rPr>
          <w:rFonts w:ascii="Times New Roman" w:eastAsia="맑은 고딕" w:hAnsi="Times New Roman" w:hint="eastAsia"/>
          <w:bCs/>
          <w:sz w:val="22"/>
          <w:szCs w:val="22"/>
        </w:rPr>
        <w:t>From</w:t>
      </w:r>
      <w:r w:rsidR="00F17BCF" w:rsidRPr="00F17BCF">
        <w:rPr>
          <w:rFonts w:ascii="Times New Roman" w:eastAsia="맑은 고딕" w:hAnsi="Times New Roman"/>
          <w:bCs/>
          <w:sz w:val="22"/>
          <w:szCs w:val="22"/>
        </w:rPr>
        <w:t xml:space="preserve"> the last RAN2#126 meeting, RAN2 has started to discuss the details of the LP-WUS operation methods identified in RAN1</w:t>
      </w:r>
      <w:r w:rsidR="00B160CD">
        <w:rPr>
          <w:rFonts w:ascii="Times New Roman" w:eastAsia="맑은 고딕" w:hAnsi="Times New Roman" w:hint="eastAsia"/>
          <w:bCs/>
          <w:sz w:val="22"/>
          <w:szCs w:val="22"/>
        </w:rPr>
        <w:t>#116bis meeting</w:t>
      </w:r>
      <w:r w:rsidR="00F17BCF" w:rsidRPr="00F17BCF">
        <w:rPr>
          <w:rFonts w:ascii="Times New Roman" w:eastAsia="맑은 고딕" w:hAnsi="Times New Roman"/>
          <w:bCs/>
          <w:sz w:val="22"/>
          <w:szCs w:val="22"/>
        </w:rPr>
        <w:t>.</w:t>
      </w:r>
      <w:r w:rsidR="00B160CD">
        <w:rPr>
          <w:rFonts w:ascii="Times New Roman" w:eastAsia="맑은 고딕" w:hAnsi="Times New Roman" w:hint="eastAsia"/>
          <w:bCs/>
          <w:sz w:val="22"/>
          <w:szCs w:val="22"/>
        </w:rPr>
        <w:t xml:space="preserve"> </w:t>
      </w:r>
      <w:r w:rsidR="00B160CD" w:rsidRPr="00B160CD">
        <w:rPr>
          <w:rFonts w:ascii="Times New Roman" w:eastAsia="맑은 고딕" w:hAnsi="Times New Roman"/>
          <w:bCs/>
          <w:sz w:val="22"/>
          <w:szCs w:val="22"/>
        </w:rPr>
        <w:t xml:space="preserve">The agreement </w:t>
      </w:r>
      <w:r w:rsidR="00B160CD">
        <w:rPr>
          <w:rFonts w:ascii="Times New Roman" w:eastAsia="맑은 고딕" w:hAnsi="Times New Roman" w:hint="eastAsia"/>
          <w:bCs/>
          <w:sz w:val="22"/>
          <w:szCs w:val="22"/>
        </w:rPr>
        <w:t>made for</w:t>
      </w:r>
      <w:r w:rsidR="00B160CD" w:rsidRPr="00B160CD">
        <w:rPr>
          <w:rFonts w:ascii="Times New Roman" w:eastAsia="맑은 고딕" w:hAnsi="Times New Roman"/>
          <w:bCs/>
          <w:sz w:val="22"/>
          <w:szCs w:val="22"/>
        </w:rPr>
        <w:t xml:space="preserve"> Option 1-1 is as follows</w:t>
      </w:r>
      <w:r w:rsidR="00B160CD">
        <w:rPr>
          <w:rFonts w:ascii="Times New Roman" w:eastAsia="맑은 고딕" w:hAnsi="Times New Roman" w:hint="eastAsia"/>
          <w:bCs/>
          <w:sz w:val="22"/>
          <w:szCs w:val="22"/>
        </w:rPr>
        <w:t>:</w:t>
      </w:r>
    </w:p>
    <w:p w14:paraId="5F63E761" w14:textId="62500FE1" w:rsidR="00F6233B" w:rsidRDefault="00B160CD" w:rsidP="003F4E15">
      <w:pPr>
        <w:rPr>
          <w:rFonts w:ascii="Times New Roman" w:eastAsia="맑은 고딕" w:hAnsi="Times New Roman"/>
          <w:bCs/>
          <w:sz w:val="22"/>
          <w:szCs w:val="22"/>
        </w:rPr>
      </w:pPr>
      <w:r w:rsidRPr="00191CE9">
        <w:rPr>
          <w:noProof/>
        </w:rPr>
        <mc:AlternateContent>
          <mc:Choice Requires="wps">
            <w:drawing>
              <wp:inline distT="0" distB="0" distL="0" distR="0" wp14:anchorId="23AFE4E1" wp14:editId="39A32271">
                <wp:extent cx="6120765" cy="1436914"/>
                <wp:effectExtent l="0" t="0" r="26035" b="11430"/>
                <wp:docPr id="778574001" name="Text Box 1"/>
                <wp:cNvGraphicFramePr/>
                <a:graphic xmlns:a="http://schemas.openxmlformats.org/drawingml/2006/main">
                  <a:graphicData uri="http://schemas.microsoft.com/office/word/2010/wordprocessingShape">
                    <wps:wsp>
                      <wps:cNvSpPr txBox="1"/>
                      <wps:spPr>
                        <a:xfrm>
                          <a:off x="0" y="0"/>
                          <a:ext cx="6120765" cy="1436914"/>
                        </a:xfrm>
                        <a:prstGeom prst="rect">
                          <a:avLst/>
                        </a:prstGeom>
                        <a:noFill/>
                        <a:ln w="6350">
                          <a:solidFill>
                            <a:prstClr val="black"/>
                          </a:solidFill>
                        </a:ln>
                      </wps:spPr>
                      <wps:txbx>
                        <w:txbxContent>
                          <w:p w14:paraId="35134E57" w14:textId="77777777" w:rsidR="00B160CD" w:rsidRPr="00191CE9" w:rsidRDefault="00B160CD" w:rsidP="00B160CD">
                            <w:pPr>
                              <w:ind w:left="360"/>
                              <w:rPr>
                                <w:rFonts w:ascii="Times New Roman" w:hAnsi="Times New Roman"/>
                                <w:sz w:val="18"/>
                                <w:szCs w:val="18"/>
                                <w:highlight w:val="green"/>
                              </w:rPr>
                            </w:pPr>
                            <w:r w:rsidRPr="00191CE9">
                              <w:rPr>
                                <w:rFonts w:ascii="Times New Roman" w:hAnsi="Times New Roman"/>
                                <w:sz w:val="18"/>
                                <w:szCs w:val="18"/>
                                <w:highlight w:val="green"/>
                              </w:rPr>
                              <w:t>Agreement</w:t>
                            </w:r>
                          </w:p>
                          <w:p w14:paraId="6F185317"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In RRC_CONNECTED mode, RAN2 to further discuss the impacts of LP-WUS operation methods identified in RAN1.</w:t>
                            </w:r>
                          </w:p>
                          <w:p w14:paraId="133887BA"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For Option 1-1 (as described in RAN1 agreement), the LP-WUS monitoring occasion locates at a configured time offset before the start of drx-onDurationTimer. The range of time offset can be determined by RAN1.</w:t>
                            </w:r>
                          </w:p>
                          <w:p w14:paraId="7ABBB379"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For Option 1-1, RAN2 assumes the solutions/ operations introduced for DCP mechanism is taken as baseline.</w:t>
                            </w:r>
                          </w:p>
                          <w:p w14:paraId="0DE11F0C"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RAN2 assume that legacy DCP and Option 1-1 is not configured simultaneously for a UE.</w:t>
                            </w:r>
                          </w:p>
                          <w:p w14:paraId="5BD62BC3" w14:textId="6BF5F332" w:rsidR="00B160CD" w:rsidRPr="00B160CD" w:rsidRDefault="00B160CD" w:rsidP="00B160CD">
                            <w:pPr>
                              <w:pStyle w:val="Agreement"/>
                              <w:ind w:left="426" w:hanging="426"/>
                              <w:rPr>
                                <w:rFonts w:ascii="Times New Roman" w:eastAsia="맑은 고딕" w:hAnsi="Times New Roman"/>
                                <w:b w:val="0"/>
                                <w:bCs/>
                                <w:sz w:val="18"/>
                                <w:szCs w:val="18"/>
                                <w:lang w:eastAsia="ko-KR"/>
                              </w:rPr>
                            </w:pPr>
                            <w:r w:rsidRPr="00B160CD">
                              <w:rPr>
                                <w:rFonts w:ascii="Times New Roman" w:hAnsi="Times New Roman"/>
                                <w:b w:val="0"/>
                                <w:bCs/>
                                <w:sz w:val="18"/>
                                <w:szCs w:val="18"/>
                                <w:lang w:eastAsia="zh-CN"/>
                              </w:rPr>
                              <w:t>The LP-WUS related configuration for RRC CONNECTED state UE is provided via dedicated RRC message.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AFE4E1" id="_x0000_s1027" type="#_x0000_t202" style="width:481.95pt;height:113.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" filled="f" strokeweight=".5pt">
                <v:textbox>
                  <w:txbxContent>
                    <w:p w14:paraId="35134E57" w14:textId="77777777" w:rsidR="00B160CD" w:rsidRPr="00191CE9" w:rsidRDefault="00B160CD" w:rsidP="00B160CD">
                      <w:pPr>
                        <w:ind w:left="360"/>
                        <w:rPr>
                          <w:rFonts w:ascii="Times New Roman" w:hAnsi="Times New Roman"/>
                          <w:sz w:val="18"/>
                          <w:szCs w:val="18"/>
                          <w:highlight w:val="green"/>
                        </w:rPr>
                      </w:pPr>
                      <w:r w:rsidRPr="00191CE9">
                        <w:rPr>
                          <w:rFonts w:ascii="Times New Roman" w:hAnsi="Times New Roman"/>
                          <w:sz w:val="18"/>
                          <w:szCs w:val="18"/>
                          <w:highlight w:val="green"/>
                        </w:rPr>
                        <w:t>Agreement</w:t>
                      </w:r>
                    </w:p>
                    <w:p w14:paraId="6F185317"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In RRC_CONNECTED mode, RAN2 to further discuss the impacts of LP-WUS operation methods identified in RAN1.</w:t>
                      </w:r>
                    </w:p>
                    <w:p w14:paraId="133887BA"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For Option 1-1 (as described in RAN1 agreement), the LP-WUS monitoring occasion locates at a configured time offset before the start of drx-onDurationTimer. The range of time offset can be determined by RAN1.</w:t>
                      </w:r>
                    </w:p>
                    <w:p w14:paraId="7ABBB379"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For Option 1-1, RAN2 assumes the solutions/ operations introduced for DCP mechanism is taken as baseline.</w:t>
                      </w:r>
                    </w:p>
                    <w:p w14:paraId="0DE11F0C" w14:textId="77777777" w:rsidR="00B160CD" w:rsidRPr="00B160CD" w:rsidRDefault="00B160CD" w:rsidP="00B160CD">
                      <w:pPr>
                        <w:pStyle w:val="Agreement"/>
                        <w:ind w:left="426" w:hanging="426"/>
                        <w:rPr>
                          <w:rFonts w:ascii="Times New Roman" w:hAnsi="Times New Roman"/>
                          <w:b w:val="0"/>
                          <w:bCs/>
                          <w:sz w:val="18"/>
                          <w:szCs w:val="18"/>
                          <w:lang w:eastAsia="zh-CN"/>
                        </w:rPr>
                      </w:pPr>
                      <w:r w:rsidRPr="00B160CD">
                        <w:rPr>
                          <w:rFonts w:ascii="Times New Roman" w:hAnsi="Times New Roman"/>
                          <w:b w:val="0"/>
                          <w:bCs/>
                          <w:sz w:val="18"/>
                          <w:szCs w:val="18"/>
                          <w:lang w:eastAsia="zh-CN"/>
                        </w:rPr>
                        <w:t>RAN2 assume that legacy DCP and Option 1-1 is not configured simultaneously for a UE.</w:t>
                      </w:r>
                    </w:p>
                    <w:p w14:paraId="5BD62BC3" w14:textId="6BF5F332" w:rsidR="00B160CD" w:rsidRPr="00B160CD" w:rsidRDefault="00B160CD" w:rsidP="00B160CD">
                      <w:pPr>
                        <w:pStyle w:val="Agreement"/>
                        <w:ind w:left="426" w:hanging="426"/>
                        <w:rPr>
                          <w:rFonts w:ascii="Times New Roman" w:eastAsia="맑은 고딕" w:hAnsi="Times New Roman"/>
                          <w:b w:val="0"/>
                          <w:bCs/>
                          <w:sz w:val="18"/>
                          <w:szCs w:val="18"/>
                          <w:lang w:eastAsia="ko-KR"/>
                        </w:rPr>
                      </w:pPr>
                      <w:r w:rsidRPr="00B160CD">
                        <w:rPr>
                          <w:rFonts w:ascii="Times New Roman" w:hAnsi="Times New Roman"/>
                          <w:b w:val="0"/>
                          <w:bCs/>
                          <w:sz w:val="18"/>
                          <w:szCs w:val="18"/>
                          <w:lang w:eastAsia="zh-CN"/>
                        </w:rPr>
                        <w:t>The LP-WUS related configuration for RRC CONNECTED state UE is provided via dedicated RRC message.</w:t>
                      </w:r>
                    </w:p>
                  </w:txbxContent>
                </v:textbox>
                <w10:anchorlock/>
              </v:shape>
            </w:pict>
          </mc:Fallback>
        </mc:AlternateContent>
      </w:r>
    </w:p>
    <w:p w14:paraId="746705A3" w14:textId="14C6B365" w:rsidR="00F17BCF" w:rsidRPr="00F0100F" w:rsidRDefault="00F0100F" w:rsidP="003F4E15">
      <w:pPr>
        <w:rPr>
          <w:rFonts w:ascii="Times New Roman" w:eastAsia="맑은 고딕" w:hAnsi="Times New Roman"/>
          <w:bCs/>
          <w:sz w:val="22"/>
          <w:szCs w:val="22"/>
        </w:rPr>
      </w:pPr>
      <w:r w:rsidRPr="00F0100F">
        <w:rPr>
          <w:rFonts w:ascii="Times New Roman" w:eastAsia="맑은 고딕" w:hAnsi="Times New Roman"/>
          <w:bCs/>
          <w:sz w:val="22"/>
          <w:szCs w:val="22"/>
        </w:rPr>
        <w:t>As a continuation of the last meeting, it would be appropriate to confirm the companies' understanding of the remaining options, Option 1-2</w:t>
      </w:r>
      <w:r w:rsidR="00313767">
        <w:rPr>
          <w:rFonts w:ascii="Times New Roman" w:eastAsia="맑은 고딕" w:hAnsi="Times New Roman" w:hint="eastAsia"/>
          <w:bCs/>
          <w:sz w:val="22"/>
          <w:szCs w:val="22"/>
        </w:rPr>
        <w:t>-1, Option 1-2-2</w:t>
      </w:r>
      <w:r w:rsidR="000E51D5">
        <w:rPr>
          <w:rFonts w:ascii="Times New Roman" w:eastAsia="맑은 고딕" w:hAnsi="Times New Roman" w:hint="eastAsia"/>
          <w:bCs/>
          <w:sz w:val="22"/>
          <w:szCs w:val="22"/>
        </w:rPr>
        <w:t>,</w:t>
      </w:r>
      <w:r w:rsidRPr="00F0100F">
        <w:rPr>
          <w:rFonts w:ascii="Times New Roman" w:eastAsia="맑은 고딕" w:hAnsi="Times New Roman"/>
          <w:bCs/>
          <w:sz w:val="22"/>
          <w:szCs w:val="22"/>
        </w:rPr>
        <w:t xml:space="preserve"> and Option 1-3, and then discuss which option is the </w:t>
      </w:r>
      <w:r w:rsidR="000E51D5">
        <w:rPr>
          <w:rFonts w:ascii="Times New Roman" w:eastAsia="맑은 고딕" w:hAnsi="Times New Roman" w:hint="eastAsia"/>
          <w:bCs/>
          <w:sz w:val="22"/>
          <w:szCs w:val="22"/>
        </w:rPr>
        <w:t>optimal</w:t>
      </w:r>
      <w:r w:rsidRPr="00F0100F">
        <w:rPr>
          <w:rFonts w:ascii="Times New Roman" w:eastAsia="맑은 고딕" w:hAnsi="Times New Roman"/>
          <w:bCs/>
          <w:sz w:val="22"/>
          <w:szCs w:val="22"/>
        </w:rPr>
        <w:t>.</w:t>
      </w:r>
    </w:p>
    <w:p w14:paraId="36A31088" w14:textId="77777777" w:rsidR="00B5705B" w:rsidRPr="004A4BDF" w:rsidRDefault="00B5705B" w:rsidP="003F4E15">
      <w:pPr>
        <w:rPr>
          <w:rFonts w:ascii="Times New Roman" w:eastAsia="맑은 고딕" w:hAnsi="Times New Roman"/>
          <w:bCs/>
          <w:sz w:val="22"/>
          <w:szCs w:val="22"/>
        </w:rPr>
      </w:pPr>
    </w:p>
    <w:p w14:paraId="59646A9F" w14:textId="0C5F42C8" w:rsidR="00FA7000" w:rsidRDefault="00577CED" w:rsidP="004A4BDF">
      <w:pPr>
        <w:pStyle w:val="2"/>
        <w:rPr>
          <w:rFonts w:eastAsia="맑은 고딕"/>
          <w:lang w:val="en-US" w:eastAsia="ko-KR"/>
        </w:rPr>
      </w:pPr>
      <w:r w:rsidRPr="00191CE9">
        <w:rPr>
          <w:lang w:val="en-US" w:eastAsia="ko-KR"/>
        </w:rPr>
        <w:t>Procedures to allow UE MR PDCCH monitoring triggered by LP-WUS</w:t>
      </w:r>
      <w:bookmarkStart w:id="6" w:name="_Hlk165894740"/>
    </w:p>
    <w:p w14:paraId="1B706D27" w14:textId="6F8A6841" w:rsidR="002351E3" w:rsidRDefault="00DC013A" w:rsidP="00E51CC0">
      <w:pPr>
        <w:rPr>
          <w:rFonts w:ascii="Times New Roman" w:eastAsia="맑은 고딕" w:hAnsi="Times New Roman"/>
          <w:bCs/>
          <w:sz w:val="22"/>
          <w:szCs w:val="22"/>
        </w:rPr>
      </w:pPr>
      <w:r>
        <w:rPr>
          <w:rFonts w:ascii="Times New Roman" w:eastAsia="맑은 고딕" w:hAnsi="Times New Roman" w:hint="eastAsia"/>
          <w:bCs/>
          <w:sz w:val="22"/>
          <w:szCs w:val="22"/>
        </w:rPr>
        <w:t xml:space="preserve">Option 1-2 allows UE to monitor LP-WUS outside at least legacy C-DRX active time. </w:t>
      </w:r>
      <w:r w:rsidR="002351E3">
        <w:rPr>
          <w:rFonts w:ascii="Times New Roman" w:eastAsia="맑은 고딕" w:hAnsi="Times New Roman" w:hint="eastAsia"/>
          <w:bCs/>
          <w:sz w:val="22"/>
          <w:szCs w:val="22"/>
        </w:rPr>
        <w:t>When</w:t>
      </w:r>
      <w:r w:rsidR="002351E3" w:rsidRPr="002351E3">
        <w:rPr>
          <w:rFonts w:ascii="Times New Roman" w:eastAsia="맑은 고딕" w:hAnsi="Times New Roman"/>
          <w:bCs/>
          <w:sz w:val="22"/>
          <w:szCs w:val="22"/>
        </w:rPr>
        <w:t xml:space="preserve"> LP-WUS is detected outside the legacy C-DRX active time</w:t>
      </w:r>
      <w:r w:rsidR="002351E3">
        <w:rPr>
          <w:rFonts w:ascii="Times New Roman" w:eastAsia="맑은 고딕" w:hAnsi="Times New Roman" w:hint="eastAsia"/>
          <w:bCs/>
          <w:sz w:val="22"/>
          <w:szCs w:val="22"/>
        </w:rPr>
        <w:t xml:space="preserve">, </w:t>
      </w:r>
      <w:r w:rsidR="002351E3" w:rsidRPr="002351E3">
        <w:rPr>
          <w:rFonts w:ascii="Times New Roman" w:eastAsia="맑은 고딕" w:hAnsi="Times New Roman"/>
          <w:bCs/>
          <w:sz w:val="22"/>
          <w:szCs w:val="22"/>
        </w:rPr>
        <w:t xml:space="preserve">UE </w:t>
      </w:r>
      <w:r w:rsidR="002351E3">
        <w:rPr>
          <w:rFonts w:ascii="Times New Roman" w:eastAsia="맑은 고딕" w:hAnsi="Times New Roman" w:hint="eastAsia"/>
          <w:bCs/>
          <w:sz w:val="22"/>
          <w:szCs w:val="22"/>
        </w:rPr>
        <w:t>move</w:t>
      </w:r>
      <w:r w:rsidR="00943F9B">
        <w:rPr>
          <w:rFonts w:ascii="Times New Roman" w:eastAsia="맑은 고딕" w:hAnsi="Times New Roman" w:hint="eastAsia"/>
          <w:bCs/>
          <w:sz w:val="22"/>
          <w:szCs w:val="22"/>
        </w:rPr>
        <w:t>s</w:t>
      </w:r>
      <w:r w:rsidR="002351E3">
        <w:rPr>
          <w:rFonts w:ascii="Times New Roman" w:eastAsia="맑은 고딕" w:hAnsi="Times New Roman" w:hint="eastAsia"/>
          <w:bCs/>
          <w:sz w:val="22"/>
          <w:szCs w:val="22"/>
        </w:rPr>
        <w:t xml:space="preserve"> to</w:t>
      </w:r>
      <w:r w:rsidR="002351E3" w:rsidRPr="002351E3">
        <w:rPr>
          <w:rFonts w:ascii="Times New Roman" w:eastAsia="맑은 고딕" w:hAnsi="Times New Roman"/>
          <w:bCs/>
          <w:sz w:val="22"/>
          <w:szCs w:val="22"/>
        </w:rPr>
        <w:t xml:space="preserve"> </w:t>
      </w:r>
      <w:r w:rsidR="002351E3">
        <w:rPr>
          <w:rFonts w:ascii="Times New Roman" w:eastAsia="맑은 고딕" w:hAnsi="Times New Roman" w:hint="eastAsia"/>
          <w:bCs/>
          <w:sz w:val="22"/>
          <w:szCs w:val="22"/>
        </w:rPr>
        <w:t xml:space="preserve">either </w:t>
      </w:r>
      <w:r w:rsidR="002351E3" w:rsidRPr="002351E3">
        <w:rPr>
          <w:rFonts w:ascii="Times New Roman" w:eastAsia="맑은 고딕" w:hAnsi="Times New Roman"/>
          <w:bCs/>
          <w:sz w:val="22"/>
          <w:szCs w:val="22"/>
        </w:rPr>
        <w:t xml:space="preserve">the legacy DRX active time or the new DRX active time, </w:t>
      </w:r>
      <w:r w:rsidR="002351E3">
        <w:rPr>
          <w:rFonts w:ascii="Times New Roman" w:eastAsia="맑은 고딕" w:hAnsi="Times New Roman" w:hint="eastAsia"/>
          <w:bCs/>
          <w:sz w:val="22"/>
          <w:szCs w:val="22"/>
        </w:rPr>
        <w:t xml:space="preserve">depending on the situation. </w:t>
      </w:r>
      <w:r w:rsidR="00887EF7" w:rsidRPr="00313224">
        <w:rPr>
          <w:rFonts w:ascii="Times New Roman" w:eastAsia="맑은 고딕" w:hAnsi="Times New Roman"/>
          <w:bCs/>
          <w:sz w:val="22"/>
          <w:szCs w:val="22"/>
        </w:rPr>
        <w:t xml:space="preserve">Option 1-2 includes two variants, Option 1-2-1 and Option 1-2-2, which depend on whether the legacy DRX On Duration is </w:t>
      </w:r>
      <w:r w:rsidR="00887EF7">
        <w:rPr>
          <w:rFonts w:ascii="Times New Roman" w:eastAsia="맑은 고딕" w:hAnsi="Times New Roman" w:hint="eastAsia"/>
          <w:bCs/>
          <w:sz w:val="22"/>
          <w:szCs w:val="22"/>
        </w:rPr>
        <w:t>configured</w:t>
      </w:r>
      <w:r w:rsidR="00887EF7" w:rsidRPr="00313224">
        <w:rPr>
          <w:rFonts w:ascii="Times New Roman" w:eastAsia="맑은 고딕" w:hAnsi="Times New Roman"/>
          <w:bCs/>
          <w:sz w:val="22"/>
          <w:szCs w:val="22"/>
        </w:rPr>
        <w:t xml:space="preserve"> for PDCCH monitoring</w:t>
      </w:r>
      <w:r w:rsidR="00BF20DF">
        <w:rPr>
          <w:rFonts w:ascii="Times New Roman" w:eastAsia="맑은 고딕" w:hAnsi="Times New Roman" w:hint="eastAsia"/>
          <w:bCs/>
          <w:sz w:val="22"/>
          <w:szCs w:val="22"/>
        </w:rPr>
        <w:t xml:space="preserve"> or not</w:t>
      </w:r>
      <w:r w:rsidR="00887EF7" w:rsidRPr="00313224">
        <w:rPr>
          <w:rFonts w:ascii="Times New Roman" w:eastAsia="맑은 고딕" w:hAnsi="Times New Roman"/>
          <w:bCs/>
          <w:sz w:val="22"/>
          <w:szCs w:val="22"/>
        </w:rPr>
        <w:t>.</w:t>
      </w:r>
    </w:p>
    <w:p w14:paraId="2C46D4FB" w14:textId="7E2316C2" w:rsidR="00E51CC0" w:rsidRPr="00E51CC0" w:rsidRDefault="002351E3" w:rsidP="00E51CC0">
      <w:pPr>
        <w:rPr>
          <w:rFonts w:ascii="Times New Roman" w:eastAsia="맑은 고딕" w:hAnsi="Times New Roman"/>
          <w:bCs/>
          <w:sz w:val="22"/>
          <w:szCs w:val="22"/>
        </w:rPr>
      </w:pPr>
      <w:r w:rsidRPr="002351E3">
        <w:rPr>
          <w:rFonts w:ascii="Times New Roman" w:eastAsia="맑은 고딕" w:hAnsi="Times New Roman"/>
          <w:bCs/>
          <w:sz w:val="22"/>
          <w:szCs w:val="22"/>
        </w:rPr>
        <w:t xml:space="preserve">In Option 1-2-1, </w:t>
      </w:r>
      <w:r w:rsidR="00D33907" w:rsidRPr="00D33907">
        <w:rPr>
          <w:rFonts w:ascii="Times New Roman" w:eastAsia="맑은 고딕" w:hAnsi="Times New Roman"/>
          <w:bCs/>
          <w:sz w:val="22"/>
          <w:szCs w:val="22"/>
        </w:rPr>
        <w:t xml:space="preserve">the legacy DRX On Duration is configured for </w:t>
      </w:r>
      <w:r w:rsidR="00D33907">
        <w:rPr>
          <w:rFonts w:ascii="Times New Roman" w:eastAsia="맑은 고딕" w:hAnsi="Times New Roman" w:hint="eastAsia"/>
          <w:bCs/>
          <w:sz w:val="22"/>
          <w:szCs w:val="22"/>
        </w:rPr>
        <w:t xml:space="preserve">both </w:t>
      </w:r>
      <w:r w:rsidR="00D33907" w:rsidRPr="00D33907">
        <w:rPr>
          <w:rFonts w:ascii="Times New Roman" w:eastAsia="맑은 고딕" w:hAnsi="Times New Roman"/>
          <w:bCs/>
          <w:sz w:val="22"/>
          <w:szCs w:val="22"/>
        </w:rPr>
        <w:t xml:space="preserve">PDCCH monitoring </w:t>
      </w:r>
      <w:r w:rsidR="00D33907">
        <w:rPr>
          <w:rFonts w:ascii="Times New Roman" w:eastAsia="맑은 고딕" w:hAnsi="Times New Roman" w:hint="eastAsia"/>
          <w:bCs/>
          <w:sz w:val="22"/>
          <w:szCs w:val="22"/>
        </w:rPr>
        <w:t xml:space="preserve">and </w:t>
      </w:r>
      <w:r w:rsidR="00D33907" w:rsidRPr="00D33907">
        <w:rPr>
          <w:rFonts w:ascii="Times New Roman" w:eastAsia="맑은 고딕" w:hAnsi="Times New Roman"/>
          <w:bCs/>
          <w:sz w:val="22"/>
          <w:szCs w:val="22"/>
        </w:rPr>
        <w:t>CSI/SRS reporting</w:t>
      </w:r>
      <w:r w:rsidR="008235F4">
        <w:rPr>
          <w:rFonts w:ascii="Times New Roman" w:eastAsia="맑은 고딕" w:hAnsi="Times New Roman" w:hint="eastAsia"/>
          <w:bCs/>
          <w:sz w:val="22"/>
          <w:szCs w:val="22"/>
        </w:rPr>
        <w:t xml:space="preserve">. </w:t>
      </w:r>
      <w:r w:rsidR="00BF20DF">
        <w:rPr>
          <w:rFonts w:ascii="Times New Roman" w:eastAsia="맑은 고딕" w:hAnsi="Times New Roman" w:hint="eastAsia"/>
          <w:bCs/>
          <w:sz w:val="22"/>
          <w:szCs w:val="22"/>
        </w:rPr>
        <w:t xml:space="preserve">PDCCH monitoring will be performed during </w:t>
      </w:r>
      <w:r w:rsidRPr="002351E3">
        <w:rPr>
          <w:rFonts w:ascii="Times New Roman" w:eastAsia="맑은 고딕" w:hAnsi="Times New Roman"/>
          <w:bCs/>
          <w:sz w:val="22"/>
          <w:szCs w:val="22"/>
        </w:rPr>
        <w:t xml:space="preserve">both </w:t>
      </w:r>
      <w:r w:rsidR="00BF20DF">
        <w:rPr>
          <w:rFonts w:ascii="Times New Roman" w:eastAsia="맑은 고딕" w:hAnsi="Times New Roman" w:hint="eastAsia"/>
          <w:bCs/>
          <w:sz w:val="22"/>
          <w:szCs w:val="22"/>
        </w:rPr>
        <w:t xml:space="preserve">the </w:t>
      </w:r>
      <w:r w:rsidRPr="002351E3">
        <w:rPr>
          <w:rFonts w:ascii="Times New Roman" w:eastAsia="맑은 고딕" w:hAnsi="Times New Roman"/>
          <w:bCs/>
          <w:sz w:val="22"/>
          <w:szCs w:val="22"/>
        </w:rPr>
        <w:t xml:space="preserve">legacy DRX active time and </w:t>
      </w:r>
      <w:r w:rsidR="00BF20DF">
        <w:rPr>
          <w:rFonts w:ascii="Times New Roman" w:eastAsia="맑은 고딕" w:hAnsi="Times New Roman" w:hint="eastAsia"/>
          <w:bCs/>
          <w:sz w:val="22"/>
          <w:szCs w:val="22"/>
        </w:rPr>
        <w:t xml:space="preserve">the </w:t>
      </w:r>
      <w:r w:rsidRPr="002351E3">
        <w:rPr>
          <w:rFonts w:ascii="Times New Roman" w:eastAsia="맑은 고딕" w:hAnsi="Times New Roman"/>
          <w:bCs/>
          <w:sz w:val="22"/>
          <w:szCs w:val="22"/>
        </w:rPr>
        <w:t xml:space="preserve">new DRX active time </w:t>
      </w:r>
      <w:r w:rsidR="00AE0385">
        <w:rPr>
          <w:rFonts w:ascii="Times New Roman" w:eastAsia="맑은 고딕" w:hAnsi="Times New Roman" w:hint="eastAsia"/>
          <w:bCs/>
          <w:sz w:val="22"/>
          <w:szCs w:val="22"/>
        </w:rPr>
        <w:t>by</w:t>
      </w:r>
      <w:r w:rsidR="00BF20DF">
        <w:rPr>
          <w:rFonts w:ascii="Times New Roman" w:eastAsia="맑은 고딕" w:hAnsi="Times New Roman" w:hint="eastAsia"/>
          <w:bCs/>
          <w:sz w:val="22"/>
          <w:szCs w:val="22"/>
        </w:rPr>
        <w:t xml:space="preserve"> </w:t>
      </w:r>
      <w:r w:rsidR="00BF20DF">
        <w:rPr>
          <w:rFonts w:ascii="Times New Roman" w:eastAsia="맑은 고딕" w:hAnsi="Times New Roman"/>
          <w:bCs/>
          <w:sz w:val="22"/>
          <w:szCs w:val="22"/>
        </w:rPr>
        <w:t>receiving</w:t>
      </w:r>
      <w:r w:rsidR="00BF20DF">
        <w:rPr>
          <w:rFonts w:ascii="Times New Roman" w:eastAsia="맑은 고딕" w:hAnsi="Times New Roman" w:hint="eastAsia"/>
          <w:bCs/>
          <w:sz w:val="22"/>
          <w:szCs w:val="22"/>
        </w:rPr>
        <w:t xml:space="preserve"> </w:t>
      </w:r>
      <w:r w:rsidRPr="002351E3">
        <w:rPr>
          <w:rFonts w:ascii="Times New Roman" w:eastAsia="맑은 고딕" w:hAnsi="Times New Roman"/>
          <w:bCs/>
          <w:sz w:val="22"/>
          <w:szCs w:val="22"/>
        </w:rPr>
        <w:t>LP-WUS.</w:t>
      </w:r>
      <w:r>
        <w:rPr>
          <w:rFonts w:ascii="Times New Roman" w:eastAsia="맑은 고딕" w:hAnsi="Times New Roman" w:hint="eastAsia"/>
          <w:bCs/>
          <w:sz w:val="22"/>
          <w:szCs w:val="22"/>
        </w:rPr>
        <w:t xml:space="preserve"> </w:t>
      </w:r>
      <w:r w:rsidR="00907C2B">
        <w:rPr>
          <w:rFonts w:ascii="Times New Roman" w:eastAsia="맑은 고딕" w:hAnsi="Times New Roman" w:hint="eastAsia"/>
          <w:bCs/>
          <w:sz w:val="22"/>
          <w:szCs w:val="22"/>
        </w:rPr>
        <w:t xml:space="preserve">To achieve </w:t>
      </w:r>
      <w:r w:rsidR="00943F9B">
        <w:rPr>
          <w:rFonts w:ascii="Times New Roman" w:eastAsia="맑은 고딕" w:hAnsi="Times New Roman" w:hint="eastAsia"/>
          <w:bCs/>
          <w:sz w:val="22"/>
          <w:szCs w:val="22"/>
        </w:rPr>
        <w:t>power-</w:t>
      </w:r>
      <w:r w:rsidR="00907C2B">
        <w:rPr>
          <w:rFonts w:ascii="Times New Roman" w:eastAsia="맑은 고딕" w:hAnsi="Times New Roman" w:hint="eastAsia"/>
          <w:bCs/>
          <w:sz w:val="22"/>
          <w:szCs w:val="22"/>
        </w:rPr>
        <w:t xml:space="preserve">saving gain compared to legacy C-DRX, Option 1-2-1 </w:t>
      </w:r>
      <w:r w:rsidR="00907C2B">
        <w:rPr>
          <w:rFonts w:ascii="Times New Roman" w:eastAsia="맑은 고딕" w:hAnsi="Times New Roman" w:hint="eastAsia"/>
          <w:bCs/>
          <w:sz w:val="22"/>
          <w:szCs w:val="22"/>
        </w:rPr>
        <w:lastRenderedPageBreak/>
        <w:t>should be configured together with Option 1-1</w:t>
      </w:r>
      <w:r w:rsidR="00BF20DF">
        <w:rPr>
          <w:rFonts w:ascii="Times New Roman" w:eastAsia="맑은 고딕" w:hAnsi="Times New Roman" w:hint="eastAsia"/>
          <w:bCs/>
          <w:sz w:val="22"/>
          <w:szCs w:val="22"/>
        </w:rPr>
        <w:t xml:space="preserve"> as shown in </w:t>
      </w:r>
      <w:r w:rsidR="00943F9B">
        <w:rPr>
          <w:rFonts w:ascii="Times New Roman" w:eastAsia="맑은 고딕" w:hAnsi="Times New Roman" w:hint="eastAsia"/>
          <w:bCs/>
          <w:sz w:val="22"/>
          <w:szCs w:val="22"/>
        </w:rPr>
        <w:t xml:space="preserve">the </w:t>
      </w:r>
      <w:r w:rsidR="00BF20DF">
        <w:rPr>
          <w:rFonts w:ascii="Times New Roman" w:eastAsia="맑은 고딕" w:hAnsi="Times New Roman" w:hint="eastAsia"/>
          <w:bCs/>
          <w:sz w:val="22"/>
          <w:szCs w:val="22"/>
        </w:rPr>
        <w:t>RAN1 agreement</w:t>
      </w:r>
      <w:r w:rsidR="00907C2B">
        <w:rPr>
          <w:rFonts w:ascii="Times New Roman" w:eastAsia="맑은 고딕" w:hAnsi="Times New Roman" w:hint="eastAsia"/>
          <w:bCs/>
          <w:sz w:val="22"/>
          <w:szCs w:val="22"/>
        </w:rPr>
        <w:t>.</w:t>
      </w:r>
      <w:r w:rsidR="00E51CC0">
        <w:rPr>
          <w:rFonts w:ascii="Times New Roman" w:eastAsia="맑은 고딕" w:hAnsi="Times New Roman" w:hint="eastAsia"/>
          <w:bCs/>
          <w:sz w:val="22"/>
          <w:szCs w:val="22"/>
        </w:rPr>
        <w:t xml:space="preserve"> </w:t>
      </w:r>
      <w:r w:rsidR="00E51CC0" w:rsidRPr="00E51CC0">
        <w:rPr>
          <w:rFonts w:ascii="Times New Roman" w:eastAsia="맑은 고딕" w:hAnsi="Times New Roman"/>
          <w:bCs/>
          <w:sz w:val="22"/>
          <w:szCs w:val="22"/>
        </w:rPr>
        <w:t xml:space="preserve">Each LP-WUS monitoring occasion should encompass the period just before every </w:t>
      </w:r>
      <w:r w:rsidR="00613939">
        <w:rPr>
          <w:rFonts w:ascii="Times New Roman" w:eastAsia="맑은 고딕" w:hAnsi="Times New Roman" w:hint="eastAsia"/>
          <w:bCs/>
          <w:sz w:val="22"/>
          <w:szCs w:val="22"/>
        </w:rPr>
        <w:t xml:space="preserve">legacy </w:t>
      </w:r>
      <w:r w:rsidR="00E51CC0" w:rsidRPr="00E51CC0">
        <w:rPr>
          <w:rFonts w:ascii="Times New Roman" w:eastAsia="맑은 고딕" w:hAnsi="Times New Roman"/>
          <w:bCs/>
          <w:sz w:val="22"/>
          <w:szCs w:val="22"/>
        </w:rPr>
        <w:t xml:space="preserve">DRX On Duration to facilitate potential PDCCH monitoring during the </w:t>
      </w:r>
      <w:r w:rsidR="00613939">
        <w:rPr>
          <w:rFonts w:ascii="Times New Roman" w:eastAsia="맑은 고딕" w:hAnsi="Times New Roman" w:hint="eastAsia"/>
          <w:bCs/>
          <w:sz w:val="22"/>
          <w:szCs w:val="22"/>
        </w:rPr>
        <w:t xml:space="preserve">legacy </w:t>
      </w:r>
      <w:r w:rsidR="00E51CC0" w:rsidRPr="00E51CC0">
        <w:rPr>
          <w:rFonts w:ascii="Times New Roman" w:eastAsia="맑은 고딕" w:hAnsi="Times New Roman"/>
          <w:bCs/>
          <w:sz w:val="22"/>
          <w:szCs w:val="22"/>
        </w:rPr>
        <w:t>DRX On Duration.</w:t>
      </w:r>
      <w:r w:rsidR="00943F9B">
        <w:rPr>
          <w:rFonts w:ascii="Times New Roman" w:eastAsia="맑은 고딕" w:hAnsi="Times New Roman" w:hint="eastAsia"/>
          <w:bCs/>
          <w:sz w:val="22"/>
          <w:szCs w:val="22"/>
        </w:rPr>
        <w:t xml:space="preserve"> </w:t>
      </w:r>
      <w:r w:rsidR="00943F9B" w:rsidRPr="00943F9B">
        <w:rPr>
          <w:rFonts w:ascii="Times New Roman" w:eastAsia="맑은 고딕" w:hAnsi="Times New Roman"/>
          <w:bCs/>
          <w:sz w:val="22"/>
          <w:szCs w:val="22"/>
        </w:rPr>
        <w:t>Unlike Option 1-1, where the PDCCH monitoring interval fully overlaps the duration of the existing DRX, the PDCCH monitoring interval in Option 1-2-1 can fully overlap, partially overlap, or not overlap the duration interval of the existing DRX, depending on the configuration.</w:t>
      </w:r>
    </w:p>
    <w:p w14:paraId="3A7AB307" w14:textId="77777777" w:rsidR="00E51CC0" w:rsidRDefault="00E51CC0" w:rsidP="00E51CC0">
      <w:pPr>
        <w:jc w:val="center"/>
        <w:rPr>
          <w:rFonts w:eastAsia="맑은 고딕"/>
        </w:rPr>
      </w:pPr>
      <w:r>
        <w:object w:dxaOrig="8775" w:dyaOrig="1335" w14:anchorId="59194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66.8pt" o:ole="">
            <v:imagedata r:id="rId13" o:title=""/>
          </v:shape>
          <o:OLEObject Type="Embed" ProgID="Visio.Drawing.15" ShapeID="_x0000_i1025" DrawAspect="Content" ObjectID="_1784708917" r:id="rId14"/>
        </w:object>
      </w:r>
    </w:p>
    <w:p w14:paraId="4415FCFA" w14:textId="5DA0E8EF" w:rsidR="004A631E" w:rsidRPr="004D6553" w:rsidRDefault="00E51CC0" w:rsidP="00D67017">
      <w:pPr>
        <w:jc w:val="center"/>
        <w:rPr>
          <w:rFonts w:ascii="Times New Roman" w:eastAsia="맑은 고딕" w:hAnsi="Times New Roman"/>
          <w:bCs/>
          <w:sz w:val="22"/>
          <w:szCs w:val="22"/>
        </w:rPr>
      </w:pPr>
      <w:r>
        <w:rPr>
          <w:rFonts w:ascii="Times New Roman" w:eastAsia="맑은 고딕" w:hAnsi="Times New Roman" w:hint="eastAsia"/>
          <w:bCs/>
          <w:sz w:val="22"/>
          <w:szCs w:val="22"/>
        </w:rPr>
        <w:t>&lt; Option 1-2-1 configured together with Option 1-1 &gt;</w:t>
      </w:r>
    </w:p>
    <w:p w14:paraId="15BF520D" w14:textId="504C82AF" w:rsidR="00313767" w:rsidRDefault="00D33907" w:rsidP="00AE0385">
      <w:pPr>
        <w:rPr>
          <w:rFonts w:ascii="Times New Roman" w:eastAsia="맑은 고딕" w:hAnsi="Times New Roman"/>
          <w:bCs/>
          <w:sz w:val="22"/>
          <w:szCs w:val="22"/>
        </w:rPr>
      </w:pPr>
      <w:r w:rsidRPr="00D33907">
        <w:rPr>
          <w:rFonts w:ascii="Times New Roman" w:eastAsia="맑은 고딕" w:hAnsi="Times New Roman"/>
          <w:bCs/>
          <w:sz w:val="22"/>
          <w:szCs w:val="22"/>
        </w:rPr>
        <w:t>In Option 1-2-2,</w:t>
      </w:r>
      <w:r>
        <w:rPr>
          <w:rFonts w:ascii="Times New Roman" w:eastAsia="맑은 고딕" w:hAnsi="Times New Roman" w:hint="eastAsia"/>
          <w:bCs/>
          <w:sz w:val="22"/>
          <w:szCs w:val="22"/>
        </w:rPr>
        <w:t xml:space="preserve"> </w:t>
      </w:r>
      <w:r w:rsidR="00313767">
        <w:rPr>
          <w:rFonts w:ascii="Times New Roman" w:eastAsia="맑은 고딕" w:hAnsi="Times New Roman" w:hint="eastAsia"/>
          <w:bCs/>
          <w:sz w:val="22"/>
          <w:szCs w:val="22"/>
        </w:rPr>
        <w:t xml:space="preserve">unlike other options, </w:t>
      </w:r>
      <w:r w:rsidRPr="00D33907">
        <w:rPr>
          <w:rFonts w:ascii="Times New Roman" w:eastAsia="맑은 고딕" w:hAnsi="Times New Roman"/>
          <w:bCs/>
          <w:sz w:val="22"/>
          <w:szCs w:val="22"/>
        </w:rPr>
        <w:t xml:space="preserve">the legacy DRX On Duration is not configured for PDCCH monitoring but for </w:t>
      </w:r>
      <w:r w:rsidR="000E51D5">
        <w:rPr>
          <w:rFonts w:ascii="Times New Roman" w:eastAsia="맑은 고딕" w:hAnsi="Times New Roman" w:hint="eastAsia"/>
          <w:bCs/>
          <w:sz w:val="22"/>
          <w:szCs w:val="22"/>
        </w:rPr>
        <w:t xml:space="preserve">DRX </w:t>
      </w:r>
      <w:r w:rsidR="00431C16">
        <w:rPr>
          <w:rFonts w:ascii="Times New Roman" w:eastAsia="맑은 고딕" w:hAnsi="Times New Roman"/>
          <w:bCs/>
          <w:sz w:val="22"/>
          <w:szCs w:val="22"/>
        </w:rPr>
        <w:t>related operation other than</w:t>
      </w:r>
      <w:r w:rsidR="00BE2864">
        <w:rPr>
          <w:rFonts w:ascii="Times New Roman" w:eastAsia="맑은 고딕" w:hAnsi="Times New Roman" w:hint="eastAsia"/>
          <w:bCs/>
          <w:sz w:val="22"/>
          <w:szCs w:val="22"/>
        </w:rPr>
        <w:t xml:space="preserve"> PDCCH monitoring </w:t>
      </w:r>
      <w:r w:rsidR="000E51D5">
        <w:rPr>
          <w:rFonts w:ascii="Times New Roman" w:eastAsia="맑은 고딕" w:hAnsi="Times New Roman" w:hint="eastAsia"/>
          <w:bCs/>
          <w:sz w:val="22"/>
          <w:szCs w:val="22"/>
        </w:rPr>
        <w:t xml:space="preserve">(e.g., </w:t>
      </w:r>
      <w:r w:rsidRPr="00D33907">
        <w:rPr>
          <w:rFonts w:ascii="Times New Roman" w:eastAsia="맑은 고딕" w:hAnsi="Times New Roman"/>
          <w:bCs/>
          <w:sz w:val="22"/>
          <w:szCs w:val="22"/>
        </w:rPr>
        <w:t>CSI/SRS reporting</w:t>
      </w:r>
      <w:r w:rsidR="000E51D5">
        <w:rPr>
          <w:rFonts w:ascii="Times New Roman" w:eastAsia="맑은 고딕" w:hAnsi="Times New Roman" w:hint="eastAsia"/>
          <w:bCs/>
          <w:sz w:val="22"/>
          <w:szCs w:val="22"/>
        </w:rPr>
        <w:t>)</w:t>
      </w:r>
      <w:r w:rsidRPr="00D33907">
        <w:rPr>
          <w:rFonts w:ascii="Times New Roman" w:eastAsia="맑은 고딕" w:hAnsi="Times New Roman"/>
          <w:bCs/>
          <w:sz w:val="22"/>
          <w:szCs w:val="22"/>
        </w:rPr>
        <w:t>.</w:t>
      </w:r>
      <w:r w:rsidR="009E4DA8">
        <w:rPr>
          <w:rFonts w:ascii="Times New Roman" w:eastAsia="맑은 고딕" w:hAnsi="Times New Roman" w:hint="eastAsia"/>
          <w:bCs/>
          <w:sz w:val="22"/>
          <w:szCs w:val="22"/>
        </w:rPr>
        <w:t xml:space="preserve"> </w:t>
      </w:r>
      <w:r w:rsidR="00BE2864" w:rsidRPr="00BE2864">
        <w:rPr>
          <w:rFonts w:ascii="Times New Roman" w:eastAsia="맑은 고딕" w:hAnsi="Times New Roman"/>
          <w:bCs/>
          <w:sz w:val="22"/>
          <w:szCs w:val="22"/>
        </w:rPr>
        <w:t xml:space="preserve">This means that the PDCCH monitoring operation is performed according to </w:t>
      </w:r>
      <w:r w:rsidR="00BE2864">
        <w:rPr>
          <w:rFonts w:ascii="Times New Roman" w:eastAsia="맑은 고딕" w:hAnsi="Times New Roman" w:hint="eastAsia"/>
          <w:bCs/>
          <w:sz w:val="22"/>
          <w:szCs w:val="22"/>
        </w:rPr>
        <w:t>the additional</w:t>
      </w:r>
      <w:r w:rsidR="00BE2864" w:rsidRPr="00BE2864">
        <w:rPr>
          <w:rFonts w:ascii="Times New Roman" w:eastAsia="맑은 고딕" w:hAnsi="Times New Roman"/>
          <w:bCs/>
          <w:sz w:val="22"/>
          <w:szCs w:val="22"/>
        </w:rPr>
        <w:t xml:space="preserve"> configuration </w:t>
      </w:r>
      <w:r w:rsidR="00BE2864">
        <w:rPr>
          <w:rFonts w:ascii="Times New Roman" w:eastAsia="맑은 고딕" w:hAnsi="Times New Roman" w:hint="eastAsia"/>
          <w:bCs/>
          <w:sz w:val="22"/>
          <w:szCs w:val="22"/>
        </w:rPr>
        <w:t xml:space="preserve">(e.g., </w:t>
      </w:r>
      <w:r w:rsidR="00BE2864" w:rsidRPr="00426C03">
        <w:rPr>
          <w:rFonts w:ascii="Times New Roman" w:eastAsia="맑은 고딕" w:hAnsi="Times New Roman"/>
          <w:bCs/>
          <w:sz w:val="22"/>
          <w:szCs w:val="22"/>
        </w:rPr>
        <w:t>introduction of new DRX active time and parameters for the new DRX active time</w:t>
      </w:r>
      <w:r w:rsidR="00BE2864">
        <w:rPr>
          <w:rFonts w:ascii="Times New Roman" w:eastAsia="맑은 고딕" w:hAnsi="Times New Roman" w:hint="eastAsia"/>
          <w:bCs/>
          <w:sz w:val="22"/>
          <w:szCs w:val="22"/>
        </w:rPr>
        <w:t xml:space="preserve">) </w:t>
      </w:r>
      <w:r w:rsidR="00BE2864" w:rsidRPr="00BE2864">
        <w:rPr>
          <w:rFonts w:ascii="Times New Roman" w:eastAsia="맑은 고딕" w:hAnsi="Times New Roman"/>
          <w:bCs/>
          <w:sz w:val="22"/>
          <w:szCs w:val="22"/>
        </w:rPr>
        <w:t xml:space="preserve">only when LP-WUS is received, regardless of the DRX </w:t>
      </w:r>
      <w:r w:rsidR="00BE2864">
        <w:rPr>
          <w:rFonts w:ascii="Times New Roman" w:eastAsia="맑은 고딕" w:hAnsi="Times New Roman" w:hint="eastAsia"/>
          <w:bCs/>
          <w:sz w:val="22"/>
          <w:szCs w:val="22"/>
        </w:rPr>
        <w:t>On Duration</w:t>
      </w:r>
      <w:r w:rsidR="00BE2864" w:rsidRPr="00BE2864">
        <w:rPr>
          <w:rFonts w:ascii="Times New Roman" w:eastAsia="맑은 고딕" w:hAnsi="Times New Roman"/>
          <w:bCs/>
          <w:sz w:val="22"/>
          <w:szCs w:val="22"/>
        </w:rPr>
        <w:t>.</w:t>
      </w:r>
      <w:r w:rsidR="00BE2864">
        <w:rPr>
          <w:rFonts w:ascii="Times New Roman" w:eastAsia="맑은 고딕" w:hAnsi="Times New Roman" w:hint="eastAsia"/>
          <w:bCs/>
          <w:sz w:val="22"/>
          <w:szCs w:val="22"/>
        </w:rPr>
        <w:t xml:space="preserve"> Moreover, </w:t>
      </w:r>
      <w:r w:rsidR="009E4DA8" w:rsidRPr="00313767">
        <w:rPr>
          <w:rFonts w:ascii="Times New Roman" w:eastAsia="맑은 고딕" w:hAnsi="Times New Roman"/>
          <w:bCs/>
          <w:sz w:val="22"/>
          <w:szCs w:val="22"/>
        </w:rPr>
        <w:t xml:space="preserve">further discussion on how to perform </w:t>
      </w:r>
      <w:r w:rsidR="009E4DA8">
        <w:rPr>
          <w:rFonts w:ascii="Times New Roman" w:eastAsia="맑은 고딕" w:hAnsi="Times New Roman" w:hint="eastAsia"/>
          <w:bCs/>
          <w:sz w:val="22"/>
          <w:szCs w:val="22"/>
        </w:rPr>
        <w:t xml:space="preserve">DRX </w:t>
      </w:r>
      <w:r w:rsidR="00431C16">
        <w:rPr>
          <w:rFonts w:ascii="Times New Roman" w:eastAsia="맑은 고딕" w:hAnsi="Times New Roman"/>
          <w:bCs/>
          <w:sz w:val="22"/>
          <w:szCs w:val="22"/>
        </w:rPr>
        <w:t>related operation other than</w:t>
      </w:r>
      <w:r w:rsidR="009E4DA8">
        <w:rPr>
          <w:rFonts w:ascii="Times New Roman" w:eastAsia="맑은 고딕" w:hAnsi="Times New Roman" w:hint="eastAsia"/>
          <w:bCs/>
          <w:sz w:val="22"/>
          <w:szCs w:val="22"/>
        </w:rPr>
        <w:t xml:space="preserve"> PDCCH monitoring (</w:t>
      </w:r>
      <w:r w:rsidR="002460EB">
        <w:rPr>
          <w:rFonts w:ascii="Times New Roman" w:eastAsia="맑은 고딕" w:hAnsi="Times New Roman" w:hint="eastAsia"/>
          <w:bCs/>
          <w:sz w:val="22"/>
          <w:szCs w:val="22"/>
        </w:rPr>
        <w:t>e</w:t>
      </w:r>
      <w:r w:rsidR="009E4DA8">
        <w:rPr>
          <w:rFonts w:ascii="Times New Roman" w:eastAsia="맑은 고딕" w:hAnsi="Times New Roman" w:hint="eastAsia"/>
          <w:bCs/>
          <w:sz w:val="22"/>
          <w:szCs w:val="22"/>
        </w:rPr>
        <w:t>.</w:t>
      </w:r>
      <w:r w:rsidR="002460EB">
        <w:rPr>
          <w:rFonts w:ascii="Times New Roman" w:eastAsia="맑은 고딕" w:hAnsi="Times New Roman" w:hint="eastAsia"/>
          <w:bCs/>
          <w:sz w:val="22"/>
          <w:szCs w:val="22"/>
        </w:rPr>
        <w:t>g</w:t>
      </w:r>
      <w:r w:rsidR="009E4DA8">
        <w:rPr>
          <w:rFonts w:ascii="Times New Roman" w:eastAsia="맑은 고딕" w:hAnsi="Times New Roman" w:hint="eastAsia"/>
          <w:bCs/>
          <w:sz w:val="22"/>
          <w:szCs w:val="22"/>
        </w:rPr>
        <w:t xml:space="preserve">., </w:t>
      </w:r>
      <w:r w:rsidR="00086249" w:rsidRPr="00086249">
        <w:rPr>
          <w:rFonts w:ascii="Times New Roman" w:eastAsia="맑은 고딕" w:hAnsi="Times New Roman"/>
          <w:bCs/>
          <w:sz w:val="22"/>
          <w:szCs w:val="22"/>
        </w:rPr>
        <w:t>CSI/SRS</w:t>
      </w:r>
      <w:r w:rsidR="009E4DA8">
        <w:rPr>
          <w:rFonts w:ascii="Times New Roman" w:eastAsia="맑은 고딕" w:hAnsi="Times New Roman" w:hint="eastAsia"/>
          <w:bCs/>
          <w:sz w:val="22"/>
          <w:szCs w:val="22"/>
        </w:rPr>
        <w:t xml:space="preserve"> reporting)</w:t>
      </w:r>
      <w:r w:rsidR="009E4DA8" w:rsidRPr="00313767">
        <w:rPr>
          <w:rFonts w:ascii="Times New Roman" w:eastAsia="맑은 고딕" w:hAnsi="Times New Roman"/>
          <w:bCs/>
          <w:sz w:val="22"/>
          <w:szCs w:val="22"/>
        </w:rPr>
        <w:t xml:space="preserve"> in legacy DRX On Duration </w:t>
      </w:r>
      <w:r w:rsidR="002460EB">
        <w:rPr>
          <w:rFonts w:ascii="Times New Roman" w:eastAsia="맑은 고딕" w:hAnsi="Times New Roman" w:hint="eastAsia"/>
          <w:bCs/>
          <w:sz w:val="22"/>
          <w:szCs w:val="22"/>
        </w:rPr>
        <w:t xml:space="preserve">will be </w:t>
      </w:r>
      <w:r w:rsidR="009E4DA8">
        <w:rPr>
          <w:rFonts w:ascii="Times New Roman" w:eastAsia="맑은 고딕" w:hAnsi="Times New Roman" w:hint="eastAsia"/>
          <w:bCs/>
          <w:sz w:val="22"/>
          <w:szCs w:val="22"/>
        </w:rPr>
        <w:t>need</w:t>
      </w:r>
      <w:r w:rsidR="009E4DA8" w:rsidRPr="00313767">
        <w:rPr>
          <w:rFonts w:ascii="Times New Roman" w:eastAsia="맑은 고딕" w:hAnsi="Times New Roman"/>
          <w:bCs/>
          <w:sz w:val="22"/>
          <w:szCs w:val="22"/>
        </w:rPr>
        <w:t>ed.</w:t>
      </w:r>
      <w:r w:rsidR="009E4DA8">
        <w:rPr>
          <w:rFonts w:ascii="Times New Roman" w:eastAsia="맑은 고딕" w:hAnsi="Times New Roman" w:hint="eastAsia"/>
          <w:bCs/>
          <w:sz w:val="22"/>
          <w:szCs w:val="22"/>
        </w:rPr>
        <w:t xml:space="preserve"> U</w:t>
      </w:r>
      <w:r w:rsidR="00943F9B" w:rsidRPr="00943F9B">
        <w:rPr>
          <w:rFonts w:ascii="Times New Roman" w:eastAsia="맑은 고딕" w:hAnsi="Times New Roman"/>
          <w:bCs/>
          <w:sz w:val="22"/>
          <w:szCs w:val="22"/>
        </w:rPr>
        <w:t>nlike Option 1-1, where the PDCCH monitoring interval fully overlaps the duration of the existing DRX, the PDCCH monitoring interval in Option 1-2-</w:t>
      </w:r>
      <w:r w:rsidR="00943F9B">
        <w:rPr>
          <w:rFonts w:ascii="Times New Roman" w:eastAsia="맑은 고딕" w:hAnsi="Times New Roman" w:hint="eastAsia"/>
          <w:bCs/>
          <w:sz w:val="22"/>
          <w:szCs w:val="22"/>
        </w:rPr>
        <w:t>2</w:t>
      </w:r>
      <w:r w:rsidR="00943F9B" w:rsidRPr="00943F9B">
        <w:rPr>
          <w:rFonts w:ascii="Times New Roman" w:eastAsia="맑은 고딕" w:hAnsi="Times New Roman"/>
          <w:bCs/>
          <w:sz w:val="22"/>
          <w:szCs w:val="22"/>
        </w:rPr>
        <w:t xml:space="preserve"> can fully overlap, partially overlap, or not overlap the duration interval of the existing DRX, depending on the configuration.</w:t>
      </w:r>
      <w:r w:rsidR="00943F9B">
        <w:rPr>
          <w:rFonts w:ascii="Times New Roman" w:eastAsia="맑은 고딕" w:hAnsi="Times New Roman" w:hint="eastAsia"/>
          <w:bCs/>
          <w:sz w:val="22"/>
          <w:szCs w:val="22"/>
        </w:rPr>
        <w:t xml:space="preserve"> </w:t>
      </w:r>
      <w:r w:rsidR="006B7490" w:rsidRPr="006B7490">
        <w:rPr>
          <w:rFonts w:ascii="Times New Roman" w:eastAsia="맑은 고딕" w:hAnsi="Times New Roman"/>
          <w:bCs/>
          <w:sz w:val="22"/>
          <w:szCs w:val="22"/>
        </w:rPr>
        <w:t xml:space="preserve">Additionally, </w:t>
      </w:r>
      <w:r w:rsidR="00387A86">
        <w:rPr>
          <w:rFonts w:ascii="Times New Roman" w:eastAsia="맑은 고딕" w:hAnsi="Times New Roman" w:hint="eastAsia"/>
          <w:bCs/>
          <w:sz w:val="22"/>
          <w:szCs w:val="22"/>
        </w:rPr>
        <w:t>for</w:t>
      </w:r>
      <w:r w:rsidR="006B7490" w:rsidRPr="006B7490">
        <w:rPr>
          <w:rFonts w:ascii="Times New Roman" w:eastAsia="맑은 고딕" w:hAnsi="Times New Roman"/>
          <w:bCs/>
          <w:sz w:val="22"/>
          <w:szCs w:val="22"/>
        </w:rPr>
        <w:t xml:space="preserve"> Option 1-2-2, </w:t>
      </w:r>
      <w:r w:rsidR="00387A86">
        <w:rPr>
          <w:rFonts w:ascii="Times New Roman" w:eastAsia="맑은 고딕" w:hAnsi="Times New Roman" w:hint="eastAsia"/>
          <w:bCs/>
          <w:sz w:val="22"/>
          <w:szCs w:val="22"/>
        </w:rPr>
        <w:t>we think that the combination with Option 1-</w:t>
      </w:r>
      <w:r w:rsidR="00BF20DF">
        <w:rPr>
          <w:rFonts w:ascii="Times New Roman" w:eastAsia="맑은 고딕" w:hAnsi="Times New Roman" w:hint="eastAsia"/>
          <w:bCs/>
          <w:sz w:val="22"/>
          <w:szCs w:val="22"/>
        </w:rPr>
        <w:t>3</w:t>
      </w:r>
      <w:r w:rsidR="00387A86">
        <w:rPr>
          <w:rFonts w:ascii="Times New Roman" w:eastAsia="맑은 고딕" w:hAnsi="Times New Roman" w:hint="eastAsia"/>
          <w:bCs/>
          <w:sz w:val="22"/>
          <w:szCs w:val="22"/>
        </w:rPr>
        <w:t xml:space="preserve"> should be considered, </w:t>
      </w:r>
      <w:r w:rsidR="006B7490" w:rsidRPr="006B7490">
        <w:rPr>
          <w:rFonts w:ascii="Times New Roman" w:eastAsia="맑은 고딕" w:hAnsi="Times New Roman"/>
          <w:bCs/>
          <w:sz w:val="22"/>
          <w:szCs w:val="22"/>
        </w:rPr>
        <w:t>given that the decision to monitor PDCCH should be independent of the legacy DRX On Duration.</w:t>
      </w:r>
    </w:p>
    <w:p w14:paraId="581C5F0E" w14:textId="173A64F8" w:rsidR="00A644DA" w:rsidRDefault="00A644DA" w:rsidP="00ED56E1">
      <w:pPr>
        <w:rPr>
          <w:rFonts w:ascii="Times New Roman" w:eastAsia="맑은 고딕" w:hAnsi="Times New Roman"/>
          <w:bCs/>
          <w:sz w:val="22"/>
          <w:szCs w:val="22"/>
        </w:rPr>
      </w:pPr>
    </w:p>
    <w:p w14:paraId="4535C2A7" w14:textId="1DC85762" w:rsidR="00A644DA" w:rsidRPr="009E4DA8" w:rsidRDefault="005A0952" w:rsidP="00A644DA">
      <w:pPr>
        <w:jc w:val="center"/>
        <w:rPr>
          <w:rFonts w:eastAsia="맑은 고딕"/>
        </w:rPr>
      </w:pPr>
      <w:r>
        <w:object w:dxaOrig="8775" w:dyaOrig="1335" w14:anchorId="4D465219">
          <v:shape id="_x0000_i1033" type="#_x0000_t75" style="width:438.75pt;height:66.75pt" o:ole="">
            <v:imagedata r:id="rId15" o:title=""/>
          </v:shape>
          <o:OLEObject Type="Embed" ProgID="Visio.Drawing.15" ShapeID="_x0000_i1033" DrawAspect="Content" ObjectID="_1784708918" r:id="rId16"/>
        </w:object>
      </w:r>
    </w:p>
    <w:p w14:paraId="1A5381D9" w14:textId="2D761646" w:rsidR="00B160CD" w:rsidRDefault="00A644DA" w:rsidP="00D67017">
      <w:pPr>
        <w:jc w:val="center"/>
        <w:rPr>
          <w:rFonts w:ascii="Times New Roman" w:eastAsia="맑은 고딕" w:hAnsi="Times New Roman"/>
          <w:bCs/>
          <w:sz w:val="22"/>
          <w:szCs w:val="22"/>
        </w:rPr>
      </w:pPr>
      <w:r>
        <w:rPr>
          <w:rFonts w:eastAsia="맑은 고딕" w:hint="eastAsia"/>
        </w:rPr>
        <w:t>&lt; Option 1-2-2 &gt;</w:t>
      </w:r>
    </w:p>
    <w:p w14:paraId="3203FA2A" w14:textId="77777777" w:rsidR="00D67017" w:rsidRPr="00D67017" w:rsidRDefault="00D67017" w:rsidP="00D67017">
      <w:pPr>
        <w:jc w:val="center"/>
        <w:rPr>
          <w:rFonts w:ascii="Times New Roman" w:eastAsia="맑은 고딕" w:hAnsi="Times New Roman"/>
          <w:bCs/>
          <w:sz w:val="22"/>
          <w:szCs w:val="22"/>
        </w:rPr>
      </w:pPr>
    </w:p>
    <w:p w14:paraId="616EF026" w14:textId="71AE80FF" w:rsidR="000A39E7" w:rsidRDefault="00570FD5">
      <w:pPr>
        <w:tabs>
          <w:tab w:val="left" w:pos="1550"/>
        </w:tabs>
        <w:rPr>
          <w:rFonts w:ascii="Times New Roman" w:eastAsia="맑은 고딕" w:hAnsi="Times New Roman"/>
          <w:bCs/>
          <w:sz w:val="22"/>
          <w:szCs w:val="22"/>
        </w:rPr>
      </w:pPr>
      <w:r w:rsidRPr="00570FD5">
        <w:rPr>
          <w:rFonts w:ascii="Times New Roman" w:eastAsia="맑은 고딕" w:hAnsi="Times New Roman"/>
          <w:bCs/>
          <w:sz w:val="22"/>
          <w:szCs w:val="22"/>
        </w:rPr>
        <w:t xml:space="preserve">In Option 1-3, the UE monitors LP-WUS </w:t>
      </w:r>
      <w:r w:rsidR="002F72A2">
        <w:rPr>
          <w:rFonts w:ascii="Times New Roman" w:eastAsia="맑은 고딕" w:hAnsi="Times New Roman" w:hint="eastAsia"/>
          <w:bCs/>
          <w:sz w:val="22"/>
          <w:szCs w:val="22"/>
        </w:rPr>
        <w:t>at least</w:t>
      </w:r>
      <w:r w:rsidRPr="00570FD5">
        <w:rPr>
          <w:rFonts w:ascii="Times New Roman" w:eastAsia="맑은 고딕" w:hAnsi="Times New Roman"/>
          <w:bCs/>
          <w:sz w:val="22"/>
          <w:szCs w:val="22"/>
        </w:rPr>
        <w:t xml:space="preserve"> during the DRX On Duration. </w:t>
      </w:r>
      <w:r w:rsidR="00DF6797" w:rsidRPr="00DF6797">
        <w:rPr>
          <w:rFonts w:ascii="Times New Roman" w:eastAsia="맑은 고딕" w:hAnsi="Times New Roman"/>
          <w:bCs/>
          <w:sz w:val="22"/>
          <w:szCs w:val="22"/>
        </w:rPr>
        <w:t xml:space="preserve">The main intention of </w:t>
      </w:r>
      <w:r w:rsidR="00DF6797">
        <w:rPr>
          <w:rFonts w:ascii="Times New Roman" w:eastAsia="맑은 고딕" w:hAnsi="Times New Roman" w:hint="eastAsia"/>
          <w:bCs/>
          <w:sz w:val="22"/>
          <w:szCs w:val="22"/>
        </w:rPr>
        <w:t>O</w:t>
      </w:r>
      <w:r w:rsidR="00DF6797" w:rsidRPr="00DF6797">
        <w:rPr>
          <w:rFonts w:ascii="Times New Roman" w:eastAsia="맑은 고딕" w:hAnsi="Times New Roman"/>
          <w:bCs/>
          <w:sz w:val="22"/>
          <w:szCs w:val="22"/>
        </w:rPr>
        <w:t xml:space="preserve">ption 1-3 is to utilize LP-WUS as a way for a </w:t>
      </w:r>
      <w:r w:rsidR="00DF6797">
        <w:rPr>
          <w:rFonts w:ascii="Times New Roman" w:eastAsia="맑은 고딕" w:hAnsi="Times New Roman" w:hint="eastAsia"/>
          <w:bCs/>
          <w:sz w:val="22"/>
          <w:szCs w:val="22"/>
        </w:rPr>
        <w:t>UE</w:t>
      </w:r>
      <w:r w:rsidR="00DF6797" w:rsidRPr="00DF6797">
        <w:rPr>
          <w:rFonts w:ascii="Times New Roman" w:eastAsia="맑은 고딕" w:hAnsi="Times New Roman"/>
          <w:bCs/>
          <w:sz w:val="22"/>
          <w:szCs w:val="22"/>
        </w:rPr>
        <w:t xml:space="preserve"> that receive</w:t>
      </w:r>
      <w:r w:rsidR="00DF6797">
        <w:rPr>
          <w:rFonts w:ascii="Times New Roman" w:eastAsia="맑은 고딕" w:hAnsi="Times New Roman" w:hint="eastAsia"/>
          <w:bCs/>
          <w:sz w:val="22"/>
          <w:szCs w:val="22"/>
        </w:rPr>
        <w:t>d</w:t>
      </w:r>
      <w:r w:rsidR="00DF6797" w:rsidRPr="00DF6797">
        <w:rPr>
          <w:rFonts w:ascii="Times New Roman" w:eastAsia="맑은 고딕" w:hAnsi="Times New Roman"/>
          <w:bCs/>
          <w:sz w:val="22"/>
          <w:szCs w:val="22"/>
        </w:rPr>
        <w:t xml:space="preserve"> a PDCCH skipping </w:t>
      </w:r>
      <w:r w:rsidR="00AF3488">
        <w:rPr>
          <w:rFonts w:ascii="Times New Roman" w:eastAsia="맑은 고딕" w:hAnsi="Times New Roman" w:hint="eastAsia"/>
          <w:bCs/>
          <w:sz w:val="22"/>
          <w:szCs w:val="22"/>
        </w:rPr>
        <w:t>indication</w:t>
      </w:r>
      <w:r w:rsidR="00DF6797" w:rsidRPr="00DF6797">
        <w:rPr>
          <w:rFonts w:ascii="Times New Roman" w:eastAsia="맑은 고딕" w:hAnsi="Times New Roman"/>
          <w:bCs/>
          <w:sz w:val="22"/>
          <w:szCs w:val="22"/>
        </w:rPr>
        <w:t xml:space="preserve"> to wake up earlier during micro</w:t>
      </w:r>
      <w:r w:rsidR="00FB0339">
        <w:rPr>
          <w:rFonts w:ascii="Times New Roman" w:eastAsia="맑은 고딕" w:hAnsi="Times New Roman" w:hint="eastAsia"/>
          <w:bCs/>
          <w:sz w:val="22"/>
          <w:szCs w:val="22"/>
        </w:rPr>
        <w:t>-</w:t>
      </w:r>
      <w:r w:rsidR="00DF6797" w:rsidRPr="00DF6797">
        <w:rPr>
          <w:rFonts w:ascii="Times New Roman" w:eastAsia="맑은 고딕" w:hAnsi="Times New Roman"/>
          <w:bCs/>
          <w:sz w:val="22"/>
          <w:szCs w:val="22"/>
        </w:rPr>
        <w:t>sleep</w:t>
      </w:r>
      <w:r w:rsidR="00FB0339">
        <w:rPr>
          <w:rFonts w:ascii="Times New Roman" w:eastAsia="맑은 고딕" w:hAnsi="Times New Roman" w:hint="eastAsia"/>
          <w:bCs/>
          <w:sz w:val="22"/>
          <w:szCs w:val="22"/>
        </w:rPr>
        <w:t xml:space="preserve"> </w:t>
      </w:r>
      <w:r w:rsidR="00361375">
        <w:rPr>
          <w:rFonts w:ascii="Times New Roman" w:eastAsia="맑은 고딕" w:hAnsi="Times New Roman" w:hint="eastAsia"/>
          <w:bCs/>
          <w:sz w:val="22"/>
          <w:szCs w:val="22"/>
        </w:rPr>
        <w:t>state</w:t>
      </w:r>
      <w:r w:rsidR="00DF6797" w:rsidRPr="00DF6797">
        <w:rPr>
          <w:rFonts w:ascii="Times New Roman" w:eastAsia="맑은 고딕" w:hAnsi="Times New Roman"/>
          <w:bCs/>
          <w:sz w:val="22"/>
          <w:szCs w:val="22"/>
        </w:rPr>
        <w:t>.</w:t>
      </w:r>
      <w:r w:rsidR="00DF6797">
        <w:rPr>
          <w:rFonts w:ascii="Times New Roman" w:eastAsia="맑은 고딕" w:hAnsi="Times New Roman" w:hint="eastAsia"/>
          <w:bCs/>
          <w:sz w:val="22"/>
          <w:szCs w:val="22"/>
        </w:rPr>
        <w:t xml:space="preserve"> </w:t>
      </w:r>
      <w:r w:rsidR="00DF6797" w:rsidRPr="00DF6797">
        <w:rPr>
          <w:rFonts w:ascii="Times New Roman" w:eastAsia="맑은 고딕" w:hAnsi="Times New Roman"/>
          <w:bCs/>
          <w:sz w:val="22"/>
          <w:szCs w:val="22"/>
        </w:rPr>
        <w:t xml:space="preserve">If </w:t>
      </w:r>
      <w:r w:rsidR="00DF6797">
        <w:rPr>
          <w:rFonts w:ascii="Times New Roman" w:eastAsia="맑은 고딕" w:hAnsi="Times New Roman" w:hint="eastAsia"/>
          <w:bCs/>
          <w:sz w:val="22"/>
          <w:szCs w:val="22"/>
        </w:rPr>
        <w:t>the</w:t>
      </w:r>
      <w:r w:rsidR="00DF6797" w:rsidRPr="00DF6797">
        <w:rPr>
          <w:rFonts w:ascii="Times New Roman" w:eastAsia="맑은 고딕" w:hAnsi="Times New Roman"/>
          <w:bCs/>
          <w:sz w:val="22"/>
          <w:szCs w:val="22"/>
        </w:rPr>
        <w:t xml:space="preserve"> UE that started PDCCH monitoring according to legacy DRX behavior receives a PDCCH skip</w:t>
      </w:r>
      <w:r w:rsidR="00DF6797">
        <w:rPr>
          <w:rFonts w:ascii="Times New Roman" w:eastAsia="맑은 고딕" w:hAnsi="Times New Roman" w:hint="eastAsia"/>
          <w:bCs/>
          <w:sz w:val="22"/>
          <w:szCs w:val="22"/>
        </w:rPr>
        <w:t>ping</w:t>
      </w:r>
      <w:r w:rsidR="00DF6797" w:rsidRPr="00DF6797">
        <w:rPr>
          <w:rFonts w:ascii="Times New Roman" w:eastAsia="맑은 고딕" w:hAnsi="Times New Roman"/>
          <w:bCs/>
          <w:sz w:val="22"/>
          <w:szCs w:val="22"/>
        </w:rPr>
        <w:t xml:space="preserve"> indication via DCI, the UE may monitor for LP-WUS and resume PDCCH monitoring when LP-WUS is detected.</w:t>
      </w:r>
    </w:p>
    <w:p w14:paraId="59FF2544" w14:textId="04DE01B6" w:rsidR="000A39E7" w:rsidRDefault="00422782" w:rsidP="000A39E7">
      <w:pPr>
        <w:tabs>
          <w:tab w:val="left" w:pos="1550"/>
        </w:tabs>
        <w:jc w:val="center"/>
        <w:rPr>
          <w:rFonts w:eastAsia="맑은 고딕"/>
        </w:rPr>
      </w:pPr>
      <w:r>
        <w:object w:dxaOrig="9780" w:dyaOrig="1650" w14:anchorId="33D357C8">
          <v:shape id="_x0000_i1027" type="#_x0000_t75" style="width:481.65pt;height:80.95pt" o:ole="">
            <v:imagedata r:id="rId17" o:title=""/>
          </v:shape>
          <o:OLEObject Type="Embed" ProgID="Visio.Drawing.15" ShapeID="_x0000_i1027" DrawAspect="Content" ObjectID="_1784708919" r:id="rId18"/>
        </w:object>
      </w:r>
      <w:r w:rsidDel="00422782">
        <w:t xml:space="preserve"> </w:t>
      </w:r>
    </w:p>
    <w:p w14:paraId="2C459625" w14:textId="77777777" w:rsidR="000A39E7" w:rsidRDefault="000A39E7" w:rsidP="000A39E7">
      <w:pPr>
        <w:tabs>
          <w:tab w:val="left" w:pos="1550"/>
        </w:tabs>
        <w:jc w:val="center"/>
        <w:rPr>
          <w:rFonts w:eastAsia="맑은 고딕"/>
        </w:rPr>
      </w:pPr>
      <w:r>
        <w:rPr>
          <w:rFonts w:eastAsia="맑은 고딕" w:hint="eastAsia"/>
        </w:rPr>
        <w:t>&lt; Option 1-3 &gt;</w:t>
      </w:r>
    </w:p>
    <w:p w14:paraId="779D82E4" w14:textId="77777777" w:rsidR="008F6E89" w:rsidRDefault="008F6E89" w:rsidP="00313767">
      <w:pPr>
        <w:tabs>
          <w:tab w:val="left" w:pos="1550"/>
        </w:tabs>
        <w:jc w:val="left"/>
        <w:rPr>
          <w:rFonts w:eastAsia="맑은 고딕"/>
        </w:rPr>
      </w:pPr>
    </w:p>
    <w:p w14:paraId="5CC5CC4F" w14:textId="0362D0BF" w:rsidR="0009231B" w:rsidRPr="004F682A" w:rsidRDefault="0051723A" w:rsidP="004F682A">
      <w:pPr>
        <w:pStyle w:val="3"/>
        <w:rPr>
          <w:rFonts w:eastAsia="맑은 고딕"/>
        </w:rPr>
      </w:pPr>
      <w:r w:rsidRPr="0051723A">
        <w:rPr>
          <w:rFonts w:eastAsia="맑은 고딕" w:hint="eastAsia"/>
        </w:rPr>
        <w:t>Comparison among Options</w:t>
      </w:r>
      <w:r w:rsidR="00D64B5C">
        <w:rPr>
          <w:rFonts w:eastAsia="맑은 고딕" w:hint="eastAsia"/>
          <w:lang w:eastAsia="ko-KR"/>
        </w:rPr>
        <w:t xml:space="preserve">   </w:t>
      </w:r>
    </w:p>
    <w:p w14:paraId="59C7B339" w14:textId="190A0C75" w:rsidR="00422782" w:rsidRDefault="00746443" w:rsidP="00F73EA1">
      <w:pPr>
        <w:tabs>
          <w:tab w:val="left" w:pos="1550"/>
        </w:tabs>
        <w:rPr>
          <w:rFonts w:ascii="Times New Roman" w:eastAsia="맑은 고딕" w:hAnsi="Times New Roman"/>
          <w:bCs/>
          <w:sz w:val="22"/>
          <w:szCs w:val="22"/>
        </w:rPr>
      </w:pPr>
      <w:r w:rsidRPr="00A103A7">
        <w:rPr>
          <w:rFonts w:ascii="Times New Roman" w:eastAsia="맑은 고딕" w:hAnsi="Times New Roman"/>
          <w:bCs/>
          <w:sz w:val="22"/>
          <w:szCs w:val="22"/>
        </w:rPr>
        <w:t xml:space="preserve">Among the four options, </w:t>
      </w:r>
      <w:r>
        <w:rPr>
          <w:rFonts w:ascii="Times New Roman" w:eastAsia="맑은 고딕" w:hAnsi="Times New Roman" w:hint="eastAsia"/>
          <w:bCs/>
          <w:sz w:val="22"/>
          <w:szCs w:val="22"/>
        </w:rPr>
        <w:t>we</w:t>
      </w:r>
      <w:r w:rsidR="00BB575D" w:rsidRPr="00BB575D">
        <w:rPr>
          <w:rFonts w:ascii="Times New Roman" w:eastAsia="맑은 고딕" w:hAnsi="Times New Roman"/>
          <w:bCs/>
          <w:sz w:val="22"/>
          <w:szCs w:val="22"/>
        </w:rPr>
        <w:t xml:space="preserve"> first want to eliminate </w:t>
      </w:r>
      <w:r w:rsidR="00BB575D">
        <w:rPr>
          <w:rFonts w:ascii="Times New Roman" w:eastAsia="맑은 고딕" w:hAnsi="Times New Roman" w:hint="eastAsia"/>
          <w:bCs/>
          <w:sz w:val="22"/>
          <w:szCs w:val="22"/>
        </w:rPr>
        <w:t>O</w:t>
      </w:r>
      <w:r w:rsidR="00BB575D" w:rsidRPr="00BB575D">
        <w:rPr>
          <w:rFonts w:ascii="Times New Roman" w:eastAsia="맑은 고딕" w:hAnsi="Times New Roman"/>
          <w:bCs/>
          <w:sz w:val="22"/>
          <w:szCs w:val="22"/>
        </w:rPr>
        <w:t>ption 1-3 from consideration.</w:t>
      </w:r>
      <w:r w:rsidR="00BB575D">
        <w:rPr>
          <w:rFonts w:ascii="Times New Roman" w:eastAsia="맑은 고딕" w:hAnsi="Times New Roman" w:hint="eastAsia"/>
          <w:bCs/>
          <w:sz w:val="22"/>
          <w:szCs w:val="22"/>
        </w:rPr>
        <w:t xml:space="preserve"> </w:t>
      </w:r>
      <w:r w:rsidR="00B56665">
        <w:rPr>
          <w:rFonts w:ascii="Times New Roman" w:eastAsia="맑은 고딕" w:hAnsi="Times New Roman" w:hint="eastAsia"/>
          <w:bCs/>
          <w:sz w:val="22"/>
          <w:szCs w:val="22"/>
        </w:rPr>
        <w:t xml:space="preserve">This is because </w:t>
      </w:r>
      <w:r w:rsidR="00BB575D">
        <w:rPr>
          <w:rFonts w:ascii="Times New Roman" w:eastAsia="맑은 고딕" w:hAnsi="Times New Roman" w:hint="eastAsia"/>
          <w:bCs/>
          <w:sz w:val="22"/>
          <w:szCs w:val="22"/>
        </w:rPr>
        <w:t xml:space="preserve">Option 1-3 </w:t>
      </w:r>
      <w:r w:rsidR="00E97456">
        <w:rPr>
          <w:rFonts w:ascii="Times New Roman" w:eastAsia="맑은 고딕" w:hAnsi="Times New Roman" w:hint="eastAsia"/>
          <w:bCs/>
          <w:sz w:val="22"/>
          <w:szCs w:val="22"/>
        </w:rPr>
        <w:t>offers</w:t>
      </w:r>
      <w:r w:rsidR="00BB575D">
        <w:rPr>
          <w:rFonts w:ascii="Times New Roman" w:eastAsia="맑은 고딕" w:hAnsi="Times New Roman" w:hint="eastAsia"/>
          <w:bCs/>
          <w:sz w:val="22"/>
          <w:szCs w:val="22"/>
        </w:rPr>
        <w:t xml:space="preserve"> </w:t>
      </w:r>
      <w:r w:rsidR="00525CFC">
        <w:rPr>
          <w:rFonts w:ascii="Times New Roman" w:eastAsia="맑은 고딕" w:hAnsi="Times New Roman" w:hint="eastAsia"/>
          <w:bCs/>
          <w:sz w:val="22"/>
          <w:szCs w:val="22"/>
        </w:rPr>
        <w:t>marginal</w:t>
      </w:r>
      <w:r w:rsidR="00BB575D">
        <w:rPr>
          <w:rFonts w:ascii="Times New Roman" w:eastAsia="맑은 고딕" w:hAnsi="Times New Roman" w:hint="eastAsia"/>
          <w:bCs/>
          <w:sz w:val="22"/>
          <w:szCs w:val="22"/>
        </w:rPr>
        <w:t xml:space="preserve"> power-saving gain only in the </w:t>
      </w:r>
      <w:r w:rsidR="00E97456">
        <w:rPr>
          <w:rFonts w:ascii="Times New Roman" w:eastAsia="맑은 고딕" w:hAnsi="Times New Roman" w:hint="eastAsia"/>
          <w:bCs/>
          <w:sz w:val="22"/>
          <w:szCs w:val="22"/>
        </w:rPr>
        <w:t>specific</w:t>
      </w:r>
      <w:r w:rsidR="00BB575D">
        <w:rPr>
          <w:rFonts w:ascii="Times New Roman" w:eastAsia="맑은 고딕" w:hAnsi="Times New Roman" w:hint="eastAsia"/>
          <w:bCs/>
          <w:sz w:val="22"/>
          <w:szCs w:val="22"/>
        </w:rPr>
        <w:t xml:space="preserve"> scenario. T</w:t>
      </w:r>
      <w:r w:rsidRPr="007941AC">
        <w:rPr>
          <w:rFonts w:ascii="Times New Roman" w:eastAsia="맑은 고딕" w:hAnsi="Times New Roman"/>
          <w:bCs/>
          <w:sz w:val="22"/>
          <w:szCs w:val="22"/>
        </w:rPr>
        <w:t>he power</w:t>
      </w:r>
      <w:r w:rsidR="00E5518D">
        <w:rPr>
          <w:rFonts w:ascii="Times New Roman" w:eastAsia="맑은 고딕" w:hAnsi="Times New Roman" w:hint="eastAsia"/>
          <w:bCs/>
          <w:sz w:val="22"/>
          <w:szCs w:val="22"/>
        </w:rPr>
        <w:t>-</w:t>
      </w:r>
      <w:r w:rsidRPr="007941AC">
        <w:rPr>
          <w:rFonts w:ascii="Times New Roman" w:eastAsia="맑은 고딕" w:hAnsi="Times New Roman" w:hint="eastAsia"/>
          <w:bCs/>
          <w:sz w:val="22"/>
          <w:szCs w:val="22"/>
        </w:rPr>
        <w:t xml:space="preserve">saving </w:t>
      </w:r>
      <w:r w:rsidRPr="007941AC">
        <w:rPr>
          <w:rFonts w:ascii="Times New Roman" w:eastAsia="맑은 고딕" w:hAnsi="Times New Roman"/>
          <w:bCs/>
          <w:sz w:val="22"/>
          <w:szCs w:val="22"/>
        </w:rPr>
        <w:t xml:space="preserve">gain of Option 1-3 </w:t>
      </w:r>
      <w:r>
        <w:rPr>
          <w:rFonts w:ascii="Times New Roman" w:eastAsia="맑은 고딕" w:hAnsi="Times New Roman" w:hint="eastAsia"/>
          <w:bCs/>
          <w:sz w:val="22"/>
          <w:szCs w:val="22"/>
        </w:rPr>
        <w:t xml:space="preserve">is </w:t>
      </w:r>
      <w:r w:rsidRPr="006F28B9">
        <w:rPr>
          <w:rFonts w:ascii="Times New Roman" w:eastAsia="맑은 고딕" w:hAnsi="Times New Roman"/>
          <w:bCs/>
          <w:sz w:val="22"/>
          <w:szCs w:val="22"/>
        </w:rPr>
        <w:t>negligible</w:t>
      </w:r>
      <w:r w:rsidRPr="006F28B9">
        <w:rPr>
          <w:rFonts w:ascii="Times New Roman" w:eastAsia="맑은 고딕" w:hAnsi="Times New Roman" w:hint="eastAsia"/>
          <w:bCs/>
          <w:sz w:val="22"/>
          <w:szCs w:val="22"/>
        </w:rPr>
        <w:t xml:space="preserve"> compared to the legacy DRX operation</w:t>
      </w:r>
      <w:r w:rsidR="00E97456">
        <w:rPr>
          <w:rFonts w:ascii="Times New Roman" w:eastAsia="맑은 고딕" w:hAnsi="Times New Roman" w:hint="eastAsia"/>
          <w:bCs/>
          <w:sz w:val="22"/>
          <w:szCs w:val="22"/>
        </w:rPr>
        <w:t>, as</w:t>
      </w:r>
      <w:r w:rsidRPr="007941AC">
        <w:rPr>
          <w:rFonts w:ascii="Times New Roman" w:eastAsia="맑은 고딕" w:hAnsi="Times New Roman"/>
          <w:bCs/>
          <w:sz w:val="22"/>
          <w:szCs w:val="22"/>
        </w:rPr>
        <w:t xml:space="preserve"> </w:t>
      </w:r>
      <w:r w:rsidR="00E5518D">
        <w:rPr>
          <w:rFonts w:ascii="Times New Roman" w:eastAsia="맑은 고딕" w:hAnsi="Times New Roman" w:hint="eastAsia"/>
          <w:bCs/>
          <w:sz w:val="22"/>
          <w:szCs w:val="22"/>
        </w:rPr>
        <w:t>it</w:t>
      </w:r>
      <w:r w:rsidRPr="007941AC">
        <w:rPr>
          <w:rFonts w:ascii="Times New Roman" w:eastAsia="맑은 고딕" w:hAnsi="Times New Roman"/>
          <w:bCs/>
          <w:sz w:val="22"/>
          <w:szCs w:val="22"/>
        </w:rPr>
        <w:t xml:space="preserve"> can only be achieved during</w:t>
      </w:r>
      <w:r w:rsidR="00E97456">
        <w:rPr>
          <w:rFonts w:ascii="Times New Roman" w:eastAsia="맑은 고딕" w:hAnsi="Times New Roman" w:hint="eastAsia"/>
          <w:bCs/>
          <w:sz w:val="22"/>
          <w:szCs w:val="22"/>
        </w:rPr>
        <w:t xml:space="preserve"> legacy</w:t>
      </w:r>
      <w:r w:rsidRPr="007941AC">
        <w:rPr>
          <w:rFonts w:ascii="Times New Roman" w:eastAsia="맑은 고딕" w:hAnsi="Times New Roman"/>
          <w:bCs/>
          <w:sz w:val="22"/>
          <w:szCs w:val="22"/>
        </w:rPr>
        <w:t xml:space="preserve"> DRX active time</w:t>
      </w:r>
      <w:r w:rsidR="00525CFC">
        <w:rPr>
          <w:rFonts w:ascii="Times New Roman" w:eastAsia="맑은 고딕" w:hAnsi="Times New Roman" w:hint="eastAsia"/>
          <w:bCs/>
          <w:sz w:val="22"/>
          <w:szCs w:val="22"/>
        </w:rPr>
        <w:t xml:space="preserve"> only when the PDCCH skipping indication exists</w:t>
      </w:r>
      <w:r w:rsidRPr="007941AC">
        <w:rPr>
          <w:rFonts w:ascii="Times New Roman" w:eastAsia="맑은 고딕" w:hAnsi="Times New Roman" w:hint="eastAsia"/>
          <w:bCs/>
          <w:sz w:val="22"/>
          <w:szCs w:val="22"/>
        </w:rPr>
        <w:t xml:space="preserve">. </w:t>
      </w:r>
    </w:p>
    <w:p w14:paraId="61261AF4" w14:textId="77777777" w:rsidR="00411983" w:rsidRPr="00411983" w:rsidRDefault="00411983" w:rsidP="00431C16">
      <w:pPr>
        <w:rPr>
          <w:rFonts w:ascii="Times New Roman" w:eastAsia="맑은 고딕" w:hAnsi="Times New Roman"/>
          <w:bCs/>
          <w:sz w:val="22"/>
          <w:szCs w:val="22"/>
        </w:rPr>
      </w:pPr>
    </w:p>
    <w:p w14:paraId="5C52C6DF" w14:textId="551CF95A" w:rsidR="0070077D" w:rsidRDefault="00746443" w:rsidP="00855B9F">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 xml:space="preserve">Of the remaining three options, </w:t>
      </w:r>
      <w:r w:rsidR="00235D0E">
        <w:rPr>
          <w:rFonts w:ascii="Times New Roman" w:eastAsia="맑은 고딕" w:hAnsi="Times New Roman" w:hint="eastAsia"/>
          <w:bCs/>
          <w:sz w:val="22"/>
          <w:szCs w:val="22"/>
        </w:rPr>
        <w:t>w</w:t>
      </w:r>
      <w:r w:rsidR="00235D0E" w:rsidRPr="00235D0E">
        <w:rPr>
          <w:rFonts w:ascii="Times New Roman" w:eastAsia="맑은 고딕" w:hAnsi="Times New Roman"/>
          <w:bCs/>
          <w:sz w:val="22"/>
          <w:szCs w:val="22"/>
        </w:rPr>
        <w:t xml:space="preserve">e believe that Option 1-1 can achieve similar performance to </w:t>
      </w:r>
      <w:r w:rsidR="00235D0E">
        <w:rPr>
          <w:rFonts w:ascii="Times New Roman" w:eastAsia="맑은 고딕" w:hAnsi="Times New Roman" w:hint="eastAsia"/>
          <w:bCs/>
          <w:sz w:val="22"/>
          <w:szCs w:val="22"/>
        </w:rPr>
        <w:t xml:space="preserve">Option 1-2-1 and </w:t>
      </w:r>
      <w:r w:rsidR="00235D0E" w:rsidRPr="00235D0E">
        <w:rPr>
          <w:rFonts w:ascii="Times New Roman" w:eastAsia="맑은 고딕" w:hAnsi="Times New Roman"/>
          <w:bCs/>
          <w:sz w:val="22"/>
          <w:szCs w:val="22"/>
        </w:rPr>
        <w:t>Option 1-2-2 in terms of power consumption and data latency. This can be done by shortening the length of the DRX cycle by the LP-WUS monitoring cycle in a DRX configuration without specification impact</w:t>
      </w:r>
      <w:r w:rsidR="0070077D">
        <w:rPr>
          <w:rFonts w:ascii="Times New Roman" w:eastAsia="맑은 고딕" w:hAnsi="Times New Roman" w:hint="eastAsia"/>
          <w:bCs/>
          <w:sz w:val="22"/>
          <w:szCs w:val="22"/>
        </w:rPr>
        <w:t xml:space="preserve"> as in the figure below</w:t>
      </w:r>
      <w:r w:rsidR="00235D0E" w:rsidRPr="00235D0E">
        <w:rPr>
          <w:rFonts w:ascii="Times New Roman" w:eastAsia="맑은 고딕" w:hAnsi="Times New Roman"/>
          <w:bCs/>
          <w:sz w:val="22"/>
          <w:szCs w:val="22"/>
        </w:rPr>
        <w:t>.</w:t>
      </w:r>
      <w:r w:rsidR="00AA4800">
        <w:rPr>
          <w:rFonts w:ascii="Times New Roman" w:eastAsia="맑은 고딕" w:hAnsi="Times New Roman" w:hint="eastAsia"/>
          <w:bCs/>
          <w:sz w:val="22"/>
          <w:szCs w:val="22"/>
        </w:rPr>
        <w:t xml:space="preserve"> </w:t>
      </w:r>
    </w:p>
    <w:p w14:paraId="31054FE8" w14:textId="428F3BF7" w:rsidR="0070077D" w:rsidRDefault="005A0952" w:rsidP="00855B9F">
      <w:pPr>
        <w:tabs>
          <w:tab w:val="left" w:pos="1550"/>
        </w:tabs>
        <w:rPr>
          <w:rFonts w:ascii="Times New Roman" w:eastAsia="맑은 고딕" w:hAnsi="Times New Roman"/>
          <w:bCs/>
          <w:sz w:val="22"/>
          <w:szCs w:val="22"/>
        </w:rPr>
      </w:pPr>
      <w:r>
        <w:object w:dxaOrig="10665" w:dyaOrig="4485" w14:anchorId="43E4CAA8">
          <v:shape id="_x0000_i1035" type="#_x0000_t75" style="width:481.5pt;height:202.5pt" o:ole="">
            <v:imagedata r:id="rId19" o:title=""/>
          </v:shape>
          <o:OLEObject Type="Embed" ProgID="Visio.Drawing.15" ShapeID="_x0000_i1035" DrawAspect="Content" ObjectID="_1784708920" r:id="rId20"/>
        </w:object>
      </w:r>
    </w:p>
    <w:p w14:paraId="2BFBF7CF" w14:textId="5396E53C" w:rsidR="00511ADC" w:rsidRDefault="00235D0E" w:rsidP="00855B9F">
      <w:pPr>
        <w:tabs>
          <w:tab w:val="left" w:pos="1550"/>
        </w:tabs>
        <w:rPr>
          <w:rFonts w:ascii="Times New Roman" w:eastAsia="맑은 고딕" w:hAnsi="Times New Roman"/>
          <w:bCs/>
          <w:sz w:val="22"/>
          <w:szCs w:val="22"/>
        </w:rPr>
      </w:pPr>
      <w:r w:rsidRPr="00235D0E">
        <w:rPr>
          <w:rFonts w:ascii="Times New Roman" w:eastAsia="맑은 고딕" w:hAnsi="Times New Roman"/>
          <w:bCs/>
          <w:sz w:val="22"/>
          <w:szCs w:val="22"/>
        </w:rPr>
        <w:t xml:space="preserve">Both Option 1-2-1 and Option 1-2-2 require additional configuration for PDCCH monitoring behavior to receive data outside the </w:t>
      </w:r>
      <w:r>
        <w:rPr>
          <w:rFonts w:ascii="Times New Roman" w:eastAsia="맑은 고딕" w:hAnsi="Times New Roman" w:hint="eastAsia"/>
          <w:bCs/>
          <w:sz w:val="22"/>
          <w:szCs w:val="22"/>
        </w:rPr>
        <w:t>legacy</w:t>
      </w:r>
      <w:r w:rsidRPr="00235D0E">
        <w:rPr>
          <w:rFonts w:ascii="Times New Roman" w:eastAsia="맑은 고딕" w:hAnsi="Times New Roman"/>
          <w:bCs/>
          <w:sz w:val="22"/>
          <w:szCs w:val="22"/>
        </w:rPr>
        <w:t xml:space="preserve"> DRX active time. This includes the introduction of new DRX active time and parameters for the new DRX active time, which could lead to specification changes.</w:t>
      </w:r>
      <w:r>
        <w:rPr>
          <w:rFonts w:ascii="Times New Roman" w:eastAsia="맑은 고딕" w:hAnsi="Times New Roman" w:hint="eastAsia"/>
          <w:bCs/>
          <w:sz w:val="22"/>
          <w:szCs w:val="22"/>
        </w:rPr>
        <w:t xml:space="preserve"> In addition, i</w:t>
      </w:r>
      <w:r w:rsidR="00C54B95">
        <w:rPr>
          <w:rFonts w:ascii="Times New Roman" w:eastAsia="맑은 고딕" w:hAnsi="Times New Roman" w:hint="eastAsia"/>
          <w:bCs/>
          <w:sz w:val="22"/>
          <w:szCs w:val="22"/>
        </w:rPr>
        <w:t xml:space="preserve">n Option 1-2-2, the distinction between </w:t>
      </w:r>
      <w:r w:rsidR="00C54B95">
        <w:rPr>
          <w:rFonts w:ascii="Times New Roman" w:eastAsia="맑은 고딕" w:hAnsi="Times New Roman"/>
          <w:bCs/>
          <w:sz w:val="22"/>
          <w:szCs w:val="22"/>
        </w:rPr>
        <w:t>‘</w:t>
      </w:r>
      <w:r w:rsidR="00C54B95">
        <w:rPr>
          <w:rFonts w:ascii="Times New Roman" w:eastAsia="맑은 고딕" w:hAnsi="Times New Roman" w:hint="eastAsia"/>
          <w:bCs/>
          <w:sz w:val="22"/>
          <w:szCs w:val="22"/>
        </w:rPr>
        <w:t>legacy DRX behavior besides PDCCH monitoring</w:t>
      </w:r>
      <w:r w:rsidR="00C54B95">
        <w:rPr>
          <w:rFonts w:ascii="Times New Roman" w:eastAsia="맑은 고딕" w:hAnsi="Times New Roman"/>
          <w:bCs/>
          <w:sz w:val="22"/>
          <w:szCs w:val="22"/>
        </w:rPr>
        <w:t>’</w:t>
      </w:r>
      <w:r w:rsidR="00C54B95">
        <w:rPr>
          <w:rFonts w:ascii="Times New Roman" w:eastAsia="맑은 고딕" w:hAnsi="Times New Roman" w:hint="eastAsia"/>
          <w:bCs/>
          <w:sz w:val="22"/>
          <w:szCs w:val="22"/>
        </w:rPr>
        <w:t xml:space="preserve"> and </w:t>
      </w:r>
      <w:r w:rsidR="00C54B95">
        <w:rPr>
          <w:rFonts w:ascii="Times New Roman" w:eastAsia="맑은 고딕" w:hAnsi="Times New Roman"/>
          <w:bCs/>
          <w:sz w:val="22"/>
          <w:szCs w:val="22"/>
        </w:rPr>
        <w:t>‘</w:t>
      </w:r>
      <w:r w:rsidR="00C54B95">
        <w:rPr>
          <w:rFonts w:ascii="Times New Roman" w:eastAsia="맑은 고딕" w:hAnsi="Times New Roman" w:hint="eastAsia"/>
          <w:bCs/>
          <w:sz w:val="22"/>
          <w:szCs w:val="22"/>
        </w:rPr>
        <w:t>PDCCH monitoring behavior</w:t>
      </w:r>
      <w:r w:rsidR="00C54B95">
        <w:rPr>
          <w:rFonts w:ascii="Times New Roman" w:eastAsia="맑은 고딕" w:hAnsi="Times New Roman"/>
          <w:bCs/>
          <w:sz w:val="22"/>
          <w:szCs w:val="22"/>
        </w:rPr>
        <w:t>’</w:t>
      </w:r>
      <w:r w:rsidR="00C54B95">
        <w:rPr>
          <w:rFonts w:ascii="Times New Roman" w:eastAsia="맑은 고딕" w:hAnsi="Times New Roman" w:hint="eastAsia"/>
          <w:bCs/>
          <w:sz w:val="22"/>
          <w:szCs w:val="22"/>
        </w:rPr>
        <w:t xml:space="preserve"> would lead a huge specification impact.</w:t>
      </w:r>
      <w:r w:rsidR="00C54B95" w:rsidRPr="00431C16">
        <w:rPr>
          <w:rFonts w:ascii="Times New Roman" w:eastAsia="맑은 고딕" w:hAnsi="Times New Roman"/>
          <w:bCs/>
          <w:sz w:val="22"/>
          <w:szCs w:val="22"/>
        </w:rPr>
        <w:t xml:space="preserve"> For example, if there is no condition for </w:t>
      </w:r>
      <w:r w:rsidR="00086249" w:rsidRPr="00086249">
        <w:rPr>
          <w:rFonts w:ascii="Times New Roman" w:eastAsia="맑은 고딕" w:hAnsi="Times New Roman"/>
          <w:bCs/>
          <w:sz w:val="22"/>
          <w:szCs w:val="22"/>
        </w:rPr>
        <w:t>CSI/SRS reporting</w:t>
      </w:r>
      <w:r w:rsidR="00C54B95" w:rsidRPr="00431C16">
        <w:rPr>
          <w:rFonts w:ascii="Times New Roman" w:eastAsia="맑은 고딕" w:hAnsi="Times New Roman"/>
          <w:bCs/>
          <w:sz w:val="22"/>
          <w:szCs w:val="22"/>
        </w:rPr>
        <w:t xml:space="preserve">, Option 1-2-2 is not a good choice in terms of power saving because the UE's MR is always on during all legacy DRX active time to perform </w:t>
      </w:r>
      <w:r w:rsidR="00086249" w:rsidRPr="00086249">
        <w:rPr>
          <w:rFonts w:ascii="Times New Roman" w:eastAsia="맑은 고딕" w:hAnsi="Times New Roman"/>
          <w:bCs/>
          <w:sz w:val="22"/>
          <w:szCs w:val="22"/>
        </w:rPr>
        <w:t>CSI/SRS reporting</w:t>
      </w:r>
      <w:r w:rsidR="00C54B95" w:rsidRPr="00431C16">
        <w:rPr>
          <w:rFonts w:ascii="Times New Roman" w:eastAsia="맑은 고딕" w:hAnsi="Times New Roman"/>
          <w:bCs/>
          <w:sz w:val="22"/>
          <w:szCs w:val="22"/>
        </w:rPr>
        <w:t>. To address this issue, it would be necessary to separately define whether</w:t>
      </w:r>
      <w:r w:rsidR="00086249">
        <w:rPr>
          <w:rFonts w:ascii="Times New Roman" w:eastAsia="맑은 고딕" w:hAnsi="Times New Roman" w:hint="eastAsia"/>
          <w:bCs/>
          <w:sz w:val="22"/>
          <w:szCs w:val="22"/>
        </w:rPr>
        <w:t>/how</w:t>
      </w:r>
      <w:r w:rsidR="00C54B95" w:rsidRPr="00431C16">
        <w:rPr>
          <w:rFonts w:ascii="Times New Roman" w:eastAsia="맑은 고딕" w:hAnsi="Times New Roman"/>
          <w:bCs/>
          <w:sz w:val="22"/>
          <w:szCs w:val="22"/>
        </w:rPr>
        <w:t xml:space="preserve"> </w:t>
      </w:r>
      <w:r w:rsidR="00086249" w:rsidRPr="00086249">
        <w:rPr>
          <w:rFonts w:ascii="Times New Roman" w:eastAsia="맑은 고딕" w:hAnsi="Times New Roman"/>
          <w:bCs/>
          <w:sz w:val="22"/>
          <w:szCs w:val="22"/>
        </w:rPr>
        <w:t xml:space="preserve">CSI/SRS reporting </w:t>
      </w:r>
      <w:r w:rsidR="00C54B95" w:rsidRPr="00431C16">
        <w:rPr>
          <w:rFonts w:ascii="Times New Roman" w:eastAsia="맑은 고딕" w:hAnsi="Times New Roman"/>
          <w:bCs/>
          <w:sz w:val="22"/>
          <w:szCs w:val="22"/>
        </w:rPr>
        <w:t xml:space="preserve">should be performed at each DRX active time interval. </w:t>
      </w:r>
    </w:p>
    <w:p w14:paraId="32760E31" w14:textId="7975281C" w:rsidR="000D741A" w:rsidRDefault="00511ADC" w:rsidP="00855B9F">
      <w:pPr>
        <w:tabs>
          <w:tab w:val="left" w:pos="1550"/>
        </w:tabs>
        <w:rPr>
          <w:rFonts w:ascii="Times New Roman" w:eastAsia="맑은 고딕" w:hAnsi="Times New Roman"/>
          <w:bCs/>
          <w:sz w:val="22"/>
          <w:szCs w:val="22"/>
        </w:rPr>
      </w:pPr>
      <w:r w:rsidRPr="00BD19DB">
        <w:rPr>
          <w:rFonts w:ascii="Times New Roman" w:eastAsia="맑은 고딕" w:hAnsi="Times New Roman"/>
          <w:bCs/>
          <w:sz w:val="22"/>
          <w:szCs w:val="22"/>
        </w:rPr>
        <w:t xml:space="preserve">In conclusion, </w:t>
      </w:r>
      <w:r w:rsidR="00AA4800">
        <w:rPr>
          <w:rFonts w:ascii="Times New Roman" w:eastAsia="맑은 고딕" w:hAnsi="Times New Roman" w:hint="eastAsia"/>
          <w:bCs/>
          <w:sz w:val="22"/>
          <w:szCs w:val="22"/>
        </w:rPr>
        <w:t>s</w:t>
      </w:r>
      <w:r w:rsidR="00782FAA">
        <w:rPr>
          <w:rFonts w:ascii="Times New Roman" w:eastAsia="맑은 고딕" w:hAnsi="Times New Roman" w:hint="eastAsia"/>
          <w:bCs/>
          <w:sz w:val="22"/>
          <w:szCs w:val="22"/>
        </w:rPr>
        <w:t>ince</w:t>
      </w:r>
      <w:r w:rsidR="00C54B95" w:rsidRPr="00D64B5C">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the </w:t>
      </w:r>
      <w:r w:rsidR="00C54B95" w:rsidRPr="00D64B5C">
        <w:rPr>
          <w:rFonts w:ascii="Times New Roman" w:eastAsia="맑은 고딕" w:hAnsi="Times New Roman"/>
          <w:bCs/>
          <w:sz w:val="22"/>
          <w:szCs w:val="22"/>
        </w:rPr>
        <w:t xml:space="preserve">similar performance to </w:t>
      </w:r>
      <w:r w:rsidR="00235D0E">
        <w:rPr>
          <w:rFonts w:ascii="Times New Roman" w:eastAsia="맑은 고딕" w:hAnsi="Times New Roman" w:hint="eastAsia"/>
          <w:bCs/>
          <w:sz w:val="22"/>
          <w:szCs w:val="22"/>
        </w:rPr>
        <w:t xml:space="preserve">Option 1-2-1 and </w:t>
      </w:r>
      <w:r w:rsidR="00C54B95" w:rsidRPr="00D64B5C">
        <w:rPr>
          <w:rFonts w:ascii="Times New Roman" w:eastAsia="맑은 고딕" w:hAnsi="Times New Roman"/>
          <w:bCs/>
          <w:sz w:val="22"/>
          <w:szCs w:val="22"/>
        </w:rPr>
        <w:t xml:space="preserve">Option 1-2-2 can be achieved through DRX configuration in Option 1-1, there seems to be no reason to choose </w:t>
      </w:r>
      <w:r w:rsidR="00235D0E">
        <w:rPr>
          <w:rFonts w:ascii="Times New Roman" w:eastAsia="맑은 고딕" w:hAnsi="Times New Roman" w:hint="eastAsia"/>
          <w:bCs/>
          <w:sz w:val="22"/>
          <w:szCs w:val="22"/>
        </w:rPr>
        <w:t xml:space="preserve">Option 1-2-1 nor </w:t>
      </w:r>
      <w:r w:rsidR="00C54B95" w:rsidRPr="00D64B5C">
        <w:rPr>
          <w:rFonts w:ascii="Times New Roman" w:eastAsia="맑은 고딕" w:hAnsi="Times New Roman"/>
          <w:bCs/>
          <w:sz w:val="22"/>
          <w:szCs w:val="22"/>
        </w:rPr>
        <w:t>Option 1-2-2 while enduring the spec impact.</w:t>
      </w:r>
      <w:r>
        <w:rPr>
          <w:rFonts w:ascii="Times New Roman" w:eastAsia="맑은 고딕" w:hAnsi="Times New Roman" w:hint="eastAsia"/>
          <w:bCs/>
          <w:sz w:val="22"/>
          <w:szCs w:val="22"/>
        </w:rPr>
        <w:t xml:space="preserve"> W</w:t>
      </w:r>
      <w:r w:rsidR="00BD19DB" w:rsidRPr="00BD19DB">
        <w:rPr>
          <w:rFonts w:ascii="Times New Roman" w:eastAsia="맑은 고딕" w:hAnsi="Times New Roman"/>
          <w:bCs/>
          <w:sz w:val="22"/>
          <w:szCs w:val="22"/>
        </w:rPr>
        <w:t>e believe that a well-configured DRX configuration in Option 1-1</w:t>
      </w:r>
      <w:r w:rsidR="00BD19DB">
        <w:rPr>
          <w:rFonts w:ascii="Times New Roman" w:eastAsia="맑은 고딕" w:hAnsi="Times New Roman" w:hint="eastAsia"/>
          <w:bCs/>
          <w:sz w:val="22"/>
          <w:szCs w:val="22"/>
        </w:rPr>
        <w:t xml:space="preserve">(with a very </w:t>
      </w:r>
      <w:r w:rsidR="00BD19DB">
        <w:rPr>
          <w:rFonts w:ascii="Times New Roman" w:eastAsia="맑은 고딕" w:hAnsi="Times New Roman"/>
          <w:bCs/>
          <w:sz w:val="22"/>
          <w:szCs w:val="22"/>
        </w:rPr>
        <w:t>shor</w:t>
      </w:r>
      <w:r w:rsidR="00BD19DB">
        <w:rPr>
          <w:rFonts w:ascii="Times New Roman" w:eastAsia="맑은 고딕" w:hAnsi="Times New Roman" w:hint="eastAsia"/>
          <w:bCs/>
          <w:sz w:val="22"/>
          <w:szCs w:val="22"/>
        </w:rPr>
        <w:t>t DRX cycle)</w:t>
      </w:r>
      <w:r w:rsidR="00BD19DB" w:rsidRPr="00BD19DB">
        <w:rPr>
          <w:rFonts w:ascii="Times New Roman" w:eastAsia="맑은 고딕" w:hAnsi="Times New Roman"/>
          <w:bCs/>
          <w:sz w:val="22"/>
          <w:szCs w:val="22"/>
        </w:rPr>
        <w:t xml:space="preserve"> </w:t>
      </w:r>
      <w:r w:rsidR="00D44CC0">
        <w:rPr>
          <w:rFonts w:ascii="Times New Roman" w:eastAsia="맑은 고딕" w:hAnsi="Times New Roman" w:hint="eastAsia"/>
          <w:bCs/>
          <w:sz w:val="22"/>
          <w:szCs w:val="22"/>
        </w:rPr>
        <w:t>is sufficient to</w:t>
      </w:r>
      <w:r w:rsidR="00BD19DB" w:rsidRPr="00BD19DB">
        <w:rPr>
          <w:rFonts w:ascii="Times New Roman" w:eastAsia="맑은 고딕" w:hAnsi="Times New Roman"/>
          <w:bCs/>
          <w:sz w:val="22"/>
          <w:szCs w:val="22"/>
        </w:rPr>
        <w:t xml:space="preserve"> provide reliable, low-latency data reception without any specification changes.</w:t>
      </w:r>
      <w:r w:rsidR="00BD19DB">
        <w:rPr>
          <w:rFonts w:ascii="Times New Roman" w:eastAsia="맑은 고딕" w:hAnsi="Times New Roman" w:hint="eastAsia"/>
          <w:bCs/>
          <w:sz w:val="22"/>
          <w:szCs w:val="22"/>
        </w:rPr>
        <w:t xml:space="preserve"> </w:t>
      </w:r>
    </w:p>
    <w:p w14:paraId="48E90C4A" w14:textId="77777777" w:rsidR="005802CD" w:rsidRDefault="005802CD" w:rsidP="00EB5794">
      <w:pPr>
        <w:rPr>
          <w:rFonts w:ascii="Times New Roman" w:eastAsia="맑은 고딕" w:hAnsi="Times New Roman"/>
          <w:b/>
          <w:sz w:val="16"/>
          <w:szCs w:val="16"/>
        </w:rPr>
      </w:pPr>
    </w:p>
    <w:p w14:paraId="07ED155F" w14:textId="48755B64" w:rsidR="003C557C" w:rsidRDefault="007C39E2" w:rsidP="00EB5794">
      <w:pPr>
        <w:rPr>
          <w:rFonts w:ascii="Times New Roman" w:eastAsia="맑은 고딕" w:hAnsi="Times New Roman"/>
          <w:bCs/>
          <w:sz w:val="22"/>
          <w:szCs w:val="22"/>
        </w:rPr>
      </w:pPr>
      <w:r w:rsidRPr="00524989">
        <w:rPr>
          <w:rFonts w:ascii="Times New Roman" w:eastAsia="맑은 고딕" w:hAnsi="Times New Roman" w:hint="eastAsia"/>
          <w:b/>
          <w:sz w:val="22"/>
          <w:szCs w:val="22"/>
        </w:rPr>
        <w:t xml:space="preserve">Proposal </w:t>
      </w:r>
      <w:r w:rsidR="00481EB5">
        <w:rPr>
          <w:rFonts w:ascii="Times New Roman" w:eastAsia="맑은 고딕" w:hAnsi="Times New Roman" w:hint="eastAsia"/>
          <w:b/>
          <w:sz w:val="22"/>
          <w:szCs w:val="22"/>
        </w:rPr>
        <w:t>1</w:t>
      </w:r>
      <w:r w:rsidRPr="00524989">
        <w:rPr>
          <w:rFonts w:ascii="Times New Roman" w:eastAsia="맑은 고딕" w:hAnsi="Times New Roman" w:hint="eastAsia"/>
          <w:b/>
          <w:sz w:val="22"/>
          <w:szCs w:val="22"/>
        </w:rPr>
        <w:t>.</w:t>
      </w:r>
      <w:r>
        <w:rPr>
          <w:rFonts w:ascii="Times New Roman" w:eastAsia="맑은 고딕" w:hAnsi="Times New Roman" w:hint="eastAsia"/>
          <w:bCs/>
          <w:sz w:val="22"/>
          <w:szCs w:val="22"/>
        </w:rPr>
        <w:t xml:space="preserve"> </w:t>
      </w:r>
      <w:r w:rsidR="003C557C">
        <w:rPr>
          <w:rFonts w:ascii="Times New Roman" w:eastAsia="맑은 고딕" w:hAnsi="Times New Roman" w:hint="eastAsia"/>
          <w:bCs/>
          <w:sz w:val="22"/>
          <w:szCs w:val="22"/>
        </w:rPr>
        <w:t>T</w:t>
      </w:r>
      <w:r w:rsidR="00EB5794">
        <w:rPr>
          <w:rFonts w:ascii="Times New Roman" w:eastAsia="맑은 고딕" w:hAnsi="Times New Roman"/>
          <w:bCs/>
          <w:sz w:val="22"/>
          <w:szCs w:val="22"/>
        </w:rPr>
        <w:t>he option that LP-WUS replaces DCP</w:t>
      </w:r>
      <w:r w:rsidR="003C557C">
        <w:rPr>
          <w:rFonts w:ascii="Times New Roman" w:eastAsia="맑은 고딕" w:hAnsi="Times New Roman" w:hint="eastAsia"/>
          <w:bCs/>
          <w:sz w:val="22"/>
          <w:szCs w:val="22"/>
        </w:rPr>
        <w:t xml:space="preserve"> </w:t>
      </w:r>
      <w:r w:rsidR="006A18A6">
        <w:rPr>
          <w:rFonts w:ascii="Times New Roman" w:eastAsia="맑은 고딕" w:hAnsi="Times New Roman" w:hint="eastAsia"/>
          <w:bCs/>
          <w:sz w:val="22"/>
          <w:szCs w:val="22"/>
        </w:rPr>
        <w:t>is the optimal option for the</w:t>
      </w:r>
      <w:r w:rsidR="00711359">
        <w:rPr>
          <w:rFonts w:ascii="Times New Roman" w:eastAsia="맑은 고딕" w:hAnsi="Times New Roman"/>
          <w:bCs/>
          <w:sz w:val="22"/>
          <w:szCs w:val="22"/>
        </w:rPr>
        <w:t xml:space="preserve"> </w:t>
      </w:r>
      <w:r w:rsidR="00711359" w:rsidRPr="003C557C">
        <w:rPr>
          <w:rFonts w:ascii="Times New Roman" w:eastAsia="맑은 고딕" w:hAnsi="Times New Roman"/>
          <w:bCs/>
          <w:sz w:val="22"/>
          <w:szCs w:val="22"/>
        </w:rPr>
        <w:t>procedure</w:t>
      </w:r>
      <w:r w:rsidR="003C557C" w:rsidRPr="003C557C">
        <w:rPr>
          <w:rFonts w:ascii="Times New Roman" w:eastAsia="맑은 고딕" w:hAnsi="Times New Roman"/>
          <w:bCs/>
          <w:sz w:val="22"/>
          <w:szCs w:val="22"/>
        </w:rPr>
        <w:t xml:space="preserve"> to allow UE MR PDCCH monitoring triggered by LP-WUS</w:t>
      </w:r>
      <w:r w:rsidR="003C557C">
        <w:rPr>
          <w:rFonts w:ascii="Times New Roman" w:eastAsia="맑은 고딕" w:hAnsi="Times New Roman" w:hint="eastAsia"/>
          <w:bCs/>
          <w:sz w:val="22"/>
          <w:szCs w:val="22"/>
        </w:rPr>
        <w:t>.</w:t>
      </w:r>
    </w:p>
    <w:bookmarkEnd w:id="6"/>
    <w:p w14:paraId="702074BE" w14:textId="77777777" w:rsidR="007827A5" w:rsidRPr="005802CD" w:rsidRDefault="007827A5" w:rsidP="00980609">
      <w:pPr>
        <w:rPr>
          <w:rFonts w:ascii="Times New Roman" w:eastAsia="맑은 고딕" w:hAnsi="Times New Roman"/>
          <w:b/>
          <w:sz w:val="22"/>
          <w:szCs w:val="22"/>
        </w:rPr>
      </w:pPr>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191CE9">
        <w:rPr>
          <w:rFonts w:ascii="Times New Roman" w:hAnsi="Times New Roman" w:cs="Times New Roman"/>
          <w:lang w:val="en-US" w:eastAsia="ko-KR"/>
        </w:rPr>
        <w:t>Conclusion</w:t>
      </w:r>
    </w:p>
    <w:p w14:paraId="00E8DC80" w14:textId="13E6F8C3" w:rsidR="00D43CAA" w:rsidRPr="00191CE9" w:rsidRDefault="00D43CAA" w:rsidP="00D43CAA">
      <w:pPr>
        <w:rPr>
          <w:rFonts w:ascii="Times New Roman" w:eastAsia="맑은 고딕" w:hAnsi="Times New Roman"/>
          <w:sz w:val="22"/>
        </w:rPr>
      </w:pPr>
      <w:bookmarkStart w:id="19" w:name="_Toc450908196"/>
      <w:bookmarkStart w:id="20" w:name="_In-sequence_SDU_delivery"/>
      <w:bookmarkEnd w:id="19"/>
      <w:bookmarkEnd w:id="20"/>
      <w:r w:rsidRPr="00191CE9">
        <w:rPr>
          <w:rFonts w:ascii="Times New Roman" w:eastAsia="맑은 고딕" w:hAnsi="Times New Roman"/>
          <w:sz w:val="22"/>
        </w:rPr>
        <w:t xml:space="preserve">Based on the above discussion, we made </w:t>
      </w:r>
      <w:r w:rsidR="006A18A6">
        <w:rPr>
          <w:rFonts w:ascii="Times New Roman" w:eastAsia="맑은 고딕" w:hAnsi="Times New Roman" w:hint="eastAsia"/>
          <w:sz w:val="22"/>
        </w:rPr>
        <w:t xml:space="preserve">the </w:t>
      </w:r>
      <w:r w:rsidRPr="00191CE9">
        <w:rPr>
          <w:rFonts w:ascii="Times New Roman" w:eastAsia="맑은 고딕" w:hAnsi="Times New Roman"/>
          <w:sz w:val="22"/>
        </w:rPr>
        <w:t>following proposal.</w:t>
      </w:r>
    </w:p>
    <w:p w14:paraId="545EF08C" w14:textId="77777777" w:rsidR="006A18A6" w:rsidRDefault="006A18A6" w:rsidP="00DE6874">
      <w:pPr>
        <w:rPr>
          <w:rFonts w:ascii="Times New Roman" w:eastAsia="맑은 고딕" w:hAnsi="Times New Roman"/>
          <w:b/>
          <w:sz w:val="22"/>
          <w:szCs w:val="22"/>
        </w:rPr>
      </w:pPr>
    </w:p>
    <w:p w14:paraId="1FE89C20" w14:textId="3598DBD4" w:rsidR="006A18A6" w:rsidRDefault="006A18A6" w:rsidP="00D20A23">
      <w:pPr>
        <w:tabs>
          <w:tab w:val="left" w:pos="1550"/>
        </w:tabs>
        <w:rPr>
          <w:rFonts w:ascii="Times New Roman" w:eastAsia="맑은 고딕" w:hAnsi="Times New Roman"/>
          <w:bCs/>
          <w:sz w:val="22"/>
          <w:szCs w:val="22"/>
        </w:rPr>
      </w:pPr>
      <w:r w:rsidRPr="00524989">
        <w:rPr>
          <w:rFonts w:ascii="Times New Roman" w:eastAsia="맑은 고딕" w:hAnsi="Times New Roman" w:hint="eastAsia"/>
          <w:b/>
          <w:sz w:val="22"/>
          <w:szCs w:val="22"/>
        </w:rPr>
        <w:t xml:space="preserve">Proposal </w:t>
      </w:r>
      <w:r>
        <w:rPr>
          <w:rFonts w:ascii="Times New Roman" w:eastAsia="맑은 고딕" w:hAnsi="Times New Roman" w:hint="eastAsia"/>
          <w:b/>
          <w:sz w:val="22"/>
          <w:szCs w:val="22"/>
        </w:rPr>
        <w:t>1</w:t>
      </w:r>
      <w:r w:rsidRPr="00524989">
        <w:rPr>
          <w:rFonts w:ascii="Times New Roman" w:eastAsia="맑은 고딕" w:hAnsi="Times New Roman" w:hint="eastAsia"/>
          <w:b/>
          <w:sz w:val="22"/>
          <w:szCs w:val="22"/>
        </w:rPr>
        <w:t>.</w:t>
      </w:r>
      <w:r>
        <w:rPr>
          <w:rFonts w:ascii="Times New Roman" w:eastAsia="맑은 고딕" w:hAnsi="Times New Roman" w:hint="eastAsia"/>
          <w:bCs/>
          <w:sz w:val="22"/>
          <w:szCs w:val="22"/>
        </w:rPr>
        <w:t xml:space="preserve"> T</w:t>
      </w:r>
      <w:r>
        <w:rPr>
          <w:rFonts w:ascii="Times New Roman" w:eastAsia="맑은 고딕" w:hAnsi="Times New Roman"/>
          <w:bCs/>
          <w:sz w:val="22"/>
          <w:szCs w:val="22"/>
        </w:rPr>
        <w:t>he option that LP-WUS replaces DCP</w:t>
      </w:r>
      <w:r>
        <w:rPr>
          <w:rFonts w:ascii="Times New Roman" w:eastAsia="맑은 고딕" w:hAnsi="Times New Roman" w:hint="eastAsia"/>
          <w:bCs/>
          <w:sz w:val="22"/>
          <w:szCs w:val="22"/>
        </w:rPr>
        <w:t xml:space="preserve"> is the optimal option for the</w:t>
      </w:r>
      <w:r>
        <w:rPr>
          <w:rFonts w:ascii="Times New Roman" w:eastAsia="맑은 고딕" w:hAnsi="Times New Roman"/>
          <w:bCs/>
          <w:sz w:val="22"/>
          <w:szCs w:val="22"/>
        </w:rPr>
        <w:t xml:space="preserve"> </w:t>
      </w:r>
      <w:r w:rsidRPr="003C557C">
        <w:rPr>
          <w:rFonts w:ascii="Times New Roman" w:eastAsia="맑은 고딕" w:hAnsi="Times New Roman"/>
          <w:bCs/>
          <w:sz w:val="22"/>
          <w:szCs w:val="22"/>
        </w:rPr>
        <w:t>procedure to allow UE MR PDCCH monitoring triggered by LP-WUS</w:t>
      </w:r>
      <w:r>
        <w:rPr>
          <w:rFonts w:ascii="Times New Roman" w:eastAsia="맑은 고딕" w:hAnsi="Times New Roman" w:hint="eastAsia"/>
          <w:bCs/>
          <w:sz w:val="22"/>
          <w:szCs w:val="22"/>
        </w:rPr>
        <w:t>.</w:t>
      </w:r>
    </w:p>
    <w:p w14:paraId="177DDE6D" w14:textId="77777777" w:rsidR="007941AC" w:rsidRPr="007941AC" w:rsidRDefault="007941AC" w:rsidP="00DE6874">
      <w:pPr>
        <w:rPr>
          <w:rFonts w:ascii="Times New Roman" w:eastAsia="맑은 고딕" w:hAnsi="Times New Roman"/>
          <w:bCs/>
          <w:sz w:val="22"/>
          <w:szCs w:val="22"/>
        </w:rPr>
      </w:pP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1" w:name="_Ref124589665"/>
      <w:bookmarkStart w:id="22" w:name="_Ref71620620"/>
      <w:bookmarkStart w:id="23" w:name="_Ref124671424"/>
      <w:r w:rsidRPr="00191CE9">
        <w:rPr>
          <w:rFonts w:ascii="Times New Roman" w:hAnsi="Times New Roman" w:cs="Times New Roman"/>
          <w:lang w:val="en-US" w:eastAsia="ko-KR"/>
        </w:rPr>
        <w:t>References</w:t>
      </w:r>
      <w:bookmarkStart w:id="24" w:name="_Ref167612671"/>
      <w:bookmarkEnd w:id="21"/>
      <w:bookmarkEnd w:id="22"/>
      <w:bookmarkEnd w:id="23"/>
    </w:p>
    <w:p w14:paraId="4E61DF50" w14:textId="77777777" w:rsidR="00583211" w:rsidRPr="00191CE9" w:rsidRDefault="00583211" w:rsidP="00583211">
      <w:pPr>
        <w:pStyle w:val="References"/>
        <w:numPr>
          <w:ilvl w:val="0"/>
          <w:numId w:val="16"/>
        </w:numPr>
        <w:autoSpaceDE w:val="0"/>
        <w:autoSpaceDN w:val="0"/>
        <w:snapToGrid w:val="0"/>
        <w:spacing w:after="60"/>
        <w:jc w:val="both"/>
        <w:rPr>
          <w:rFonts w:ascii="Times" w:eastAsia="바탕" w:hAnsi="Times"/>
          <w:lang w:eastAsia="ko-KR"/>
        </w:rPr>
      </w:pPr>
      <w:r w:rsidRPr="00191CE9">
        <w:rPr>
          <w:rFonts w:ascii="Times" w:eastAsia="바탕" w:hAnsi="Times"/>
          <w:lang w:eastAsia="ko-KR"/>
        </w:rPr>
        <w:t>RP-240801, Revised WID: Low-power wake-up signal and receiver for NR (LP-WUS/WUR)</w:t>
      </w:r>
    </w:p>
    <w:p w14:paraId="35DCCE1F" w14:textId="60D5DC70" w:rsidR="002D2A55" w:rsidRPr="00D73B2A" w:rsidRDefault="00583211" w:rsidP="00313767">
      <w:pPr>
        <w:pStyle w:val="References"/>
        <w:numPr>
          <w:ilvl w:val="0"/>
          <w:numId w:val="16"/>
        </w:numPr>
        <w:autoSpaceDE w:val="0"/>
        <w:autoSpaceDN w:val="0"/>
        <w:snapToGrid w:val="0"/>
        <w:spacing w:after="60"/>
        <w:jc w:val="both"/>
        <w:rPr>
          <w:rFonts w:eastAsia="맑은 고딕"/>
          <w:b/>
          <w:sz w:val="22"/>
          <w:szCs w:val="22"/>
        </w:rPr>
      </w:pPr>
      <w:r w:rsidRPr="00191CE9">
        <w:rPr>
          <w:rFonts w:ascii="Times" w:eastAsia="바탕" w:hAnsi="Times"/>
          <w:lang w:eastAsia="ko-KR"/>
        </w:rPr>
        <w:lastRenderedPageBreak/>
        <w:t xml:space="preserve">TR 38.869 v18.0.0, Study on low-power wake up signal and receiver for NR </w:t>
      </w:r>
      <w:bookmarkEnd w:id="24"/>
    </w:p>
    <w:sectPr w:rsidR="002D2A55" w:rsidRPr="00D73B2A">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8CA15" w14:textId="77777777" w:rsidR="00B9508D" w:rsidRPr="00191CE9" w:rsidRDefault="00B9508D">
      <w:r w:rsidRPr="00191CE9">
        <w:separator/>
      </w:r>
    </w:p>
  </w:endnote>
  <w:endnote w:type="continuationSeparator" w:id="0">
    <w:p w14:paraId="5C7EE8FD" w14:textId="77777777" w:rsidR="00B9508D" w:rsidRPr="00191CE9" w:rsidRDefault="00B9508D">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80EE7" w14:textId="77777777" w:rsidR="00B9508D" w:rsidRPr="00191CE9" w:rsidRDefault="00B9508D">
      <w:r w:rsidRPr="00191CE9">
        <w:separator/>
      </w:r>
    </w:p>
  </w:footnote>
  <w:footnote w:type="continuationSeparator" w:id="0">
    <w:p w14:paraId="70217EB3" w14:textId="77777777" w:rsidR="00B9508D" w:rsidRPr="00191CE9" w:rsidRDefault="00B9508D">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444AB"/>
    <w:multiLevelType w:val="hybridMultilevel"/>
    <w:tmpl w:val="6DF000B6"/>
    <w:lvl w:ilvl="0" w:tplc="6F9080C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2D6259E"/>
    <w:multiLevelType w:val="hybridMultilevel"/>
    <w:tmpl w:val="904AC9FA"/>
    <w:lvl w:ilvl="0" w:tplc="34E8297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D0265CF"/>
    <w:multiLevelType w:val="hybridMultilevel"/>
    <w:tmpl w:val="074A1434"/>
    <w:lvl w:ilvl="0" w:tplc="53C403EC">
      <w:start w:val="1"/>
      <w:numFmt w:val="bullet"/>
      <w:lvlText w:val=""/>
      <w:lvlJc w:val="left"/>
      <w:pPr>
        <w:ind w:left="720" w:hanging="360"/>
      </w:pPr>
      <w:rPr>
        <w:rFonts w:ascii="Symbol" w:hAnsi="Symbol"/>
      </w:rPr>
    </w:lvl>
    <w:lvl w:ilvl="1" w:tplc="EF76177A">
      <w:start w:val="1"/>
      <w:numFmt w:val="bullet"/>
      <w:lvlText w:val=""/>
      <w:lvlJc w:val="left"/>
      <w:pPr>
        <w:ind w:left="720" w:hanging="360"/>
      </w:pPr>
      <w:rPr>
        <w:rFonts w:ascii="Symbol" w:hAnsi="Symbol"/>
      </w:rPr>
    </w:lvl>
    <w:lvl w:ilvl="2" w:tplc="18720C88">
      <w:start w:val="1"/>
      <w:numFmt w:val="bullet"/>
      <w:lvlText w:val=""/>
      <w:lvlJc w:val="left"/>
      <w:pPr>
        <w:ind w:left="720" w:hanging="360"/>
      </w:pPr>
      <w:rPr>
        <w:rFonts w:ascii="Symbol" w:hAnsi="Symbol"/>
      </w:rPr>
    </w:lvl>
    <w:lvl w:ilvl="3" w:tplc="1E26DF8C">
      <w:start w:val="1"/>
      <w:numFmt w:val="bullet"/>
      <w:lvlText w:val=""/>
      <w:lvlJc w:val="left"/>
      <w:pPr>
        <w:ind w:left="720" w:hanging="360"/>
      </w:pPr>
      <w:rPr>
        <w:rFonts w:ascii="Symbol" w:hAnsi="Symbol"/>
      </w:rPr>
    </w:lvl>
    <w:lvl w:ilvl="4" w:tplc="92961F3A">
      <w:start w:val="1"/>
      <w:numFmt w:val="bullet"/>
      <w:lvlText w:val=""/>
      <w:lvlJc w:val="left"/>
      <w:pPr>
        <w:ind w:left="720" w:hanging="360"/>
      </w:pPr>
      <w:rPr>
        <w:rFonts w:ascii="Symbol" w:hAnsi="Symbol"/>
      </w:rPr>
    </w:lvl>
    <w:lvl w:ilvl="5" w:tplc="4490DC44">
      <w:start w:val="1"/>
      <w:numFmt w:val="bullet"/>
      <w:lvlText w:val=""/>
      <w:lvlJc w:val="left"/>
      <w:pPr>
        <w:ind w:left="720" w:hanging="360"/>
      </w:pPr>
      <w:rPr>
        <w:rFonts w:ascii="Symbol" w:hAnsi="Symbol"/>
      </w:rPr>
    </w:lvl>
    <w:lvl w:ilvl="6" w:tplc="C324CE8A">
      <w:start w:val="1"/>
      <w:numFmt w:val="bullet"/>
      <w:lvlText w:val=""/>
      <w:lvlJc w:val="left"/>
      <w:pPr>
        <w:ind w:left="720" w:hanging="360"/>
      </w:pPr>
      <w:rPr>
        <w:rFonts w:ascii="Symbol" w:hAnsi="Symbol"/>
      </w:rPr>
    </w:lvl>
    <w:lvl w:ilvl="7" w:tplc="32FC7E28">
      <w:start w:val="1"/>
      <w:numFmt w:val="bullet"/>
      <w:lvlText w:val=""/>
      <w:lvlJc w:val="left"/>
      <w:pPr>
        <w:ind w:left="720" w:hanging="360"/>
      </w:pPr>
      <w:rPr>
        <w:rFonts w:ascii="Symbol" w:hAnsi="Symbol"/>
      </w:rPr>
    </w:lvl>
    <w:lvl w:ilvl="8" w:tplc="5816A87C">
      <w:start w:val="1"/>
      <w:numFmt w:val="bullet"/>
      <w:lvlText w:val=""/>
      <w:lvlJc w:val="left"/>
      <w:pPr>
        <w:ind w:left="720" w:hanging="360"/>
      </w:pPr>
      <w:rPr>
        <w:rFonts w:ascii="Symbol" w:hAnsi="Symbol"/>
      </w:rPr>
    </w:lvl>
  </w:abstractNum>
  <w:abstractNum w:abstractNumId="6" w15:restartNumberingAfterBreak="0">
    <w:nsid w:val="2D9F6C32"/>
    <w:multiLevelType w:val="hybridMultilevel"/>
    <w:tmpl w:val="C2E67398"/>
    <w:lvl w:ilvl="0" w:tplc="9ADC9936">
      <w:start w:val="1"/>
      <w:numFmt w:val="decimal"/>
      <w:lvlText w:val="%1)"/>
      <w:lvlJc w:val="left"/>
      <w:pPr>
        <w:ind w:left="800" w:hanging="36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B723CA"/>
    <w:multiLevelType w:val="hybridMultilevel"/>
    <w:tmpl w:val="E67849C2"/>
    <w:lvl w:ilvl="0" w:tplc="9014D6B8">
      <w:start w:val="1"/>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552090">
    <w:abstractNumId w:val="1"/>
  </w:num>
  <w:num w:numId="2" w16cid:durableId="631597337">
    <w:abstractNumId w:val="15"/>
  </w:num>
  <w:num w:numId="3" w16cid:durableId="681326046">
    <w:abstractNumId w:val="11"/>
  </w:num>
  <w:num w:numId="4" w16cid:durableId="1381056867">
    <w:abstractNumId w:val="12"/>
  </w:num>
  <w:num w:numId="5" w16cid:durableId="561329122">
    <w:abstractNumId w:val="8"/>
  </w:num>
  <w:num w:numId="6" w16cid:durableId="1479036895">
    <w:abstractNumId w:val="13"/>
  </w:num>
  <w:num w:numId="7" w16cid:durableId="1992758294">
    <w:abstractNumId w:val="18"/>
  </w:num>
  <w:num w:numId="8" w16cid:durableId="1159150136">
    <w:abstractNumId w:val="9"/>
  </w:num>
  <w:num w:numId="9" w16cid:durableId="1117871885">
    <w:abstractNumId w:val="16"/>
  </w:num>
  <w:num w:numId="10" w16cid:durableId="798841178">
    <w:abstractNumId w:val="21"/>
  </w:num>
  <w:num w:numId="11" w16cid:durableId="1102653014">
    <w:abstractNumId w:val="17"/>
  </w:num>
  <w:num w:numId="12" w16cid:durableId="758717105">
    <w:abstractNumId w:val="20"/>
  </w:num>
  <w:num w:numId="13" w16cid:durableId="1037774645">
    <w:abstractNumId w:val="7"/>
  </w:num>
  <w:num w:numId="14" w16cid:durableId="1337851926">
    <w:abstractNumId w:val="0"/>
  </w:num>
  <w:num w:numId="15" w16cid:durableId="593511801">
    <w:abstractNumId w:val="2"/>
  </w:num>
  <w:num w:numId="16" w16cid:durableId="1969120575">
    <w:abstractNumId w:val="10"/>
  </w:num>
  <w:num w:numId="17" w16cid:durableId="952521294">
    <w:abstractNumId w:val="14"/>
  </w:num>
  <w:num w:numId="18" w16cid:durableId="636647183">
    <w:abstractNumId w:val="6"/>
  </w:num>
  <w:num w:numId="19" w16cid:durableId="284847431">
    <w:abstractNumId w:val="5"/>
  </w:num>
  <w:num w:numId="20" w16cid:durableId="1163004676">
    <w:abstractNumId w:val="1"/>
  </w:num>
  <w:num w:numId="21" w16cid:durableId="742724647">
    <w:abstractNumId w:val="1"/>
  </w:num>
  <w:num w:numId="22" w16cid:durableId="819464143">
    <w:abstractNumId w:val="19"/>
  </w:num>
  <w:num w:numId="23" w16cid:durableId="781077479">
    <w:abstractNumId w:val="3"/>
  </w:num>
  <w:num w:numId="24" w16cid:durableId="172532969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08B2"/>
    <w:rsid w:val="000115AA"/>
    <w:rsid w:val="00011DC0"/>
    <w:rsid w:val="000135B6"/>
    <w:rsid w:val="00013B96"/>
    <w:rsid w:val="00014ADD"/>
    <w:rsid w:val="00014F0F"/>
    <w:rsid w:val="00016E81"/>
    <w:rsid w:val="00020009"/>
    <w:rsid w:val="00020DCC"/>
    <w:rsid w:val="000238E2"/>
    <w:rsid w:val="00023E3B"/>
    <w:rsid w:val="00024C77"/>
    <w:rsid w:val="00026326"/>
    <w:rsid w:val="00030630"/>
    <w:rsid w:val="000319E9"/>
    <w:rsid w:val="00032140"/>
    <w:rsid w:val="000331C1"/>
    <w:rsid w:val="00033765"/>
    <w:rsid w:val="00037F83"/>
    <w:rsid w:val="000408B7"/>
    <w:rsid w:val="00043337"/>
    <w:rsid w:val="00045510"/>
    <w:rsid w:val="00046191"/>
    <w:rsid w:val="000470CA"/>
    <w:rsid w:val="000470FD"/>
    <w:rsid w:val="000508C4"/>
    <w:rsid w:val="0005235B"/>
    <w:rsid w:val="00053451"/>
    <w:rsid w:val="00053AC7"/>
    <w:rsid w:val="00053E68"/>
    <w:rsid w:val="000548B1"/>
    <w:rsid w:val="0005518A"/>
    <w:rsid w:val="000552D2"/>
    <w:rsid w:val="00055CFD"/>
    <w:rsid w:val="000572EF"/>
    <w:rsid w:val="0006034D"/>
    <w:rsid w:val="00061025"/>
    <w:rsid w:val="000656F9"/>
    <w:rsid w:val="00065AA8"/>
    <w:rsid w:val="000666BC"/>
    <w:rsid w:val="0007031A"/>
    <w:rsid w:val="000704F7"/>
    <w:rsid w:val="00070F08"/>
    <w:rsid w:val="000733F1"/>
    <w:rsid w:val="000735E2"/>
    <w:rsid w:val="00077874"/>
    <w:rsid w:val="000846F7"/>
    <w:rsid w:val="00084AC3"/>
    <w:rsid w:val="00085BEB"/>
    <w:rsid w:val="00085EAD"/>
    <w:rsid w:val="00086249"/>
    <w:rsid w:val="00087337"/>
    <w:rsid w:val="0009231B"/>
    <w:rsid w:val="00093006"/>
    <w:rsid w:val="00093526"/>
    <w:rsid w:val="00096122"/>
    <w:rsid w:val="00096633"/>
    <w:rsid w:val="00097806"/>
    <w:rsid w:val="000A00AC"/>
    <w:rsid w:val="000A15EB"/>
    <w:rsid w:val="000A1985"/>
    <w:rsid w:val="000A2DCC"/>
    <w:rsid w:val="000A39E7"/>
    <w:rsid w:val="000A4068"/>
    <w:rsid w:val="000A4D9E"/>
    <w:rsid w:val="000A78BC"/>
    <w:rsid w:val="000B1944"/>
    <w:rsid w:val="000B21B6"/>
    <w:rsid w:val="000B3199"/>
    <w:rsid w:val="000B3619"/>
    <w:rsid w:val="000B3955"/>
    <w:rsid w:val="000B4B6B"/>
    <w:rsid w:val="000C2A6A"/>
    <w:rsid w:val="000C7D7B"/>
    <w:rsid w:val="000D1D76"/>
    <w:rsid w:val="000D1DA4"/>
    <w:rsid w:val="000D2602"/>
    <w:rsid w:val="000D4063"/>
    <w:rsid w:val="000D597E"/>
    <w:rsid w:val="000D741A"/>
    <w:rsid w:val="000D74CF"/>
    <w:rsid w:val="000E0B36"/>
    <w:rsid w:val="000E1CFB"/>
    <w:rsid w:val="000E4011"/>
    <w:rsid w:val="000E51D5"/>
    <w:rsid w:val="000E5D6E"/>
    <w:rsid w:val="000E68A4"/>
    <w:rsid w:val="000E79D8"/>
    <w:rsid w:val="000F2D44"/>
    <w:rsid w:val="000F4238"/>
    <w:rsid w:val="000F431B"/>
    <w:rsid w:val="000F51FA"/>
    <w:rsid w:val="000F5A73"/>
    <w:rsid w:val="000F61CF"/>
    <w:rsid w:val="000F6B73"/>
    <w:rsid w:val="000F6D63"/>
    <w:rsid w:val="001006A6"/>
    <w:rsid w:val="001013AD"/>
    <w:rsid w:val="00101488"/>
    <w:rsid w:val="00103659"/>
    <w:rsid w:val="001042B7"/>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3C57"/>
    <w:rsid w:val="00145941"/>
    <w:rsid w:val="00147C41"/>
    <w:rsid w:val="00151F86"/>
    <w:rsid w:val="00152F10"/>
    <w:rsid w:val="00155F4B"/>
    <w:rsid w:val="00162CA1"/>
    <w:rsid w:val="0016503B"/>
    <w:rsid w:val="00166E25"/>
    <w:rsid w:val="00173F6E"/>
    <w:rsid w:val="00174E7D"/>
    <w:rsid w:val="001765A4"/>
    <w:rsid w:val="00176BC1"/>
    <w:rsid w:val="00176ECC"/>
    <w:rsid w:val="001836EA"/>
    <w:rsid w:val="00191374"/>
    <w:rsid w:val="00191CE9"/>
    <w:rsid w:val="001937E0"/>
    <w:rsid w:val="0019462A"/>
    <w:rsid w:val="00196531"/>
    <w:rsid w:val="001A3566"/>
    <w:rsid w:val="001A64D6"/>
    <w:rsid w:val="001B035B"/>
    <w:rsid w:val="001B10B6"/>
    <w:rsid w:val="001B11F4"/>
    <w:rsid w:val="001B14E2"/>
    <w:rsid w:val="001B2EB1"/>
    <w:rsid w:val="001B7307"/>
    <w:rsid w:val="001C296B"/>
    <w:rsid w:val="001C7276"/>
    <w:rsid w:val="001D0A1A"/>
    <w:rsid w:val="001D17C5"/>
    <w:rsid w:val="001D2188"/>
    <w:rsid w:val="001D2A92"/>
    <w:rsid w:val="001D2CE6"/>
    <w:rsid w:val="001D36BB"/>
    <w:rsid w:val="001D7A1B"/>
    <w:rsid w:val="001E441C"/>
    <w:rsid w:val="001E6BF4"/>
    <w:rsid w:val="001E7176"/>
    <w:rsid w:val="001F6AEC"/>
    <w:rsid w:val="002004BC"/>
    <w:rsid w:val="00201564"/>
    <w:rsid w:val="00201820"/>
    <w:rsid w:val="002029DC"/>
    <w:rsid w:val="002067D7"/>
    <w:rsid w:val="002121A0"/>
    <w:rsid w:val="00214202"/>
    <w:rsid w:val="002218C4"/>
    <w:rsid w:val="002229D2"/>
    <w:rsid w:val="0022714B"/>
    <w:rsid w:val="00231411"/>
    <w:rsid w:val="002328B0"/>
    <w:rsid w:val="002332DB"/>
    <w:rsid w:val="0023429E"/>
    <w:rsid w:val="002351E3"/>
    <w:rsid w:val="00235D0E"/>
    <w:rsid w:val="00236F87"/>
    <w:rsid w:val="002370E3"/>
    <w:rsid w:val="002443FD"/>
    <w:rsid w:val="002460EB"/>
    <w:rsid w:val="00246167"/>
    <w:rsid w:val="00246857"/>
    <w:rsid w:val="00247349"/>
    <w:rsid w:val="00247E24"/>
    <w:rsid w:val="00250239"/>
    <w:rsid w:val="002505CF"/>
    <w:rsid w:val="002511CD"/>
    <w:rsid w:val="00252C02"/>
    <w:rsid w:val="00253E68"/>
    <w:rsid w:val="0025435E"/>
    <w:rsid w:val="0025436E"/>
    <w:rsid w:val="00257E0A"/>
    <w:rsid w:val="00257F84"/>
    <w:rsid w:val="00260EFB"/>
    <w:rsid w:val="00261D9A"/>
    <w:rsid w:val="00262BA7"/>
    <w:rsid w:val="002637AB"/>
    <w:rsid w:val="00264774"/>
    <w:rsid w:val="002651AD"/>
    <w:rsid w:val="00266BD9"/>
    <w:rsid w:val="00267455"/>
    <w:rsid w:val="0026763D"/>
    <w:rsid w:val="002706F4"/>
    <w:rsid w:val="00271456"/>
    <w:rsid w:val="00273C9E"/>
    <w:rsid w:val="00274FD1"/>
    <w:rsid w:val="002765A7"/>
    <w:rsid w:val="00277A4B"/>
    <w:rsid w:val="00280A68"/>
    <w:rsid w:val="002821C0"/>
    <w:rsid w:val="00283D6C"/>
    <w:rsid w:val="00286BE8"/>
    <w:rsid w:val="0028767A"/>
    <w:rsid w:val="002925B2"/>
    <w:rsid w:val="002952AF"/>
    <w:rsid w:val="00295B02"/>
    <w:rsid w:val="002974AD"/>
    <w:rsid w:val="00297DC8"/>
    <w:rsid w:val="002A5023"/>
    <w:rsid w:val="002A71FE"/>
    <w:rsid w:val="002B0C5D"/>
    <w:rsid w:val="002B1A4E"/>
    <w:rsid w:val="002B3FE1"/>
    <w:rsid w:val="002B43A1"/>
    <w:rsid w:val="002B6317"/>
    <w:rsid w:val="002B64ED"/>
    <w:rsid w:val="002C26FC"/>
    <w:rsid w:val="002C4899"/>
    <w:rsid w:val="002C5681"/>
    <w:rsid w:val="002C5BC6"/>
    <w:rsid w:val="002C68D0"/>
    <w:rsid w:val="002C6C5B"/>
    <w:rsid w:val="002C7384"/>
    <w:rsid w:val="002D2A55"/>
    <w:rsid w:val="002D2D9E"/>
    <w:rsid w:val="002D490D"/>
    <w:rsid w:val="002D7FFD"/>
    <w:rsid w:val="002E1CCA"/>
    <w:rsid w:val="002E2807"/>
    <w:rsid w:val="002E43A0"/>
    <w:rsid w:val="002E697D"/>
    <w:rsid w:val="002E79D9"/>
    <w:rsid w:val="002F2706"/>
    <w:rsid w:val="002F4846"/>
    <w:rsid w:val="002F53FA"/>
    <w:rsid w:val="002F54BB"/>
    <w:rsid w:val="002F72A2"/>
    <w:rsid w:val="002F7318"/>
    <w:rsid w:val="002F7407"/>
    <w:rsid w:val="003018C0"/>
    <w:rsid w:val="00302F83"/>
    <w:rsid w:val="0030393E"/>
    <w:rsid w:val="003040B8"/>
    <w:rsid w:val="00305638"/>
    <w:rsid w:val="003100A9"/>
    <w:rsid w:val="00313224"/>
    <w:rsid w:val="00313767"/>
    <w:rsid w:val="00320EBF"/>
    <w:rsid w:val="0032626D"/>
    <w:rsid w:val="00327BC0"/>
    <w:rsid w:val="00331C74"/>
    <w:rsid w:val="00332F2F"/>
    <w:rsid w:val="003346ED"/>
    <w:rsid w:val="00336FBA"/>
    <w:rsid w:val="00342139"/>
    <w:rsid w:val="00342C91"/>
    <w:rsid w:val="00344D5F"/>
    <w:rsid w:val="003468B3"/>
    <w:rsid w:val="00352C40"/>
    <w:rsid w:val="00353E7F"/>
    <w:rsid w:val="00354C65"/>
    <w:rsid w:val="00355617"/>
    <w:rsid w:val="00355FFA"/>
    <w:rsid w:val="00361375"/>
    <w:rsid w:val="00362D0F"/>
    <w:rsid w:val="00364770"/>
    <w:rsid w:val="00365241"/>
    <w:rsid w:val="00370567"/>
    <w:rsid w:val="003715F8"/>
    <w:rsid w:val="00373425"/>
    <w:rsid w:val="003734C2"/>
    <w:rsid w:val="00374F34"/>
    <w:rsid w:val="003756BE"/>
    <w:rsid w:val="003835D6"/>
    <w:rsid w:val="0038559C"/>
    <w:rsid w:val="00387A86"/>
    <w:rsid w:val="00387B86"/>
    <w:rsid w:val="00390C58"/>
    <w:rsid w:val="00391DC6"/>
    <w:rsid w:val="00393005"/>
    <w:rsid w:val="003946A0"/>
    <w:rsid w:val="003962AC"/>
    <w:rsid w:val="00396C34"/>
    <w:rsid w:val="003A1378"/>
    <w:rsid w:val="003A1B80"/>
    <w:rsid w:val="003A2334"/>
    <w:rsid w:val="003A4542"/>
    <w:rsid w:val="003A4DEB"/>
    <w:rsid w:val="003A561E"/>
    <w:rsid w:val="003A7656"/>
    <w:rsid w:val="003B47A4"/>
    <w:rsid w:val="003B4DA2"/>
    <w:rsid w:val="003B66C5"/>
    <w:rsid w:val="003B73AB"/>
    <w:rsid w:val="003C2677"/>
    <w:rsid w:val="003C2B7D"/>
    <w:rsid w:val="003C557C"/>
    <w:rsid w:val="003C5F78"/>
    <w:rsid w:val="003C6F54"/>
    <w:rsid w:val="003C7A60"/>
    <w:rsid w:val="003D0321"/>
    <w:rsid w:val="003D0FD6"/>
    <w:rsid w:val="003D1BDF"/>
    <w:rsid w:val="003D2804"/>
    <w:rsid w:val="003D36A2"/>
    <w:rsid w:val="003D3C7F"/>
    <w:rsid w:val="003D52CE"/>
    <w:rsid w:val="003D677F"/>
    <w:rsid w:val="003E25D7"/>
    <w:rsid w:val="003E4559"/>
    <w:rsid w:val="003E5155"/>
    <w:rsid w:val="003E5EFC"/>
    <w:rsid w:val="003E7F86"/>
    <w:rsid w:val="003F32AA"/>
    <w:rsid w:val="003F4811"/>
    <w:rsid w:val="003F48A6"/>
    <w:rsid w:val="003F4E15"/>
    <w:rsid w:val="003F6878"/>
    <w:rsid w:val="003F7103"/>
    <w:rsid w:val="0040233E"/>
    <w:rsid w:val="00404B1F"/>
    <w:rsid w:val="00404EB6"/>
    <w:rsid w:val="00411983"/>
    <w:rsid w:val="00415E9E"/>
    <w:rsid w:val="004215F8"/>
    <w:rsid w:val="00421ABE"/>
    <w:rsid w:val="00421F8C"/>
    <w:rsid w:val="004223FE"/>
    <w:rsid w:val="00422782"/>
    <w:rsid w:val="00423946"/>
    <w:rsid w:val="00423E2A"/>
    <w:rsid w:val="00426C03"/>
    <w:rsid w:val="00427760"/>
    <w:rsid w:val="00431C16"/>
    <w:rsid w:val="00432924"/>
    <w:rsid w:val="0043296A"/>
    <w:rsid w:val="00433033"/>
    <w:rsid w:val="00436055"/>
    <w:rsid w:val="0044322E"/>
    <w:rsid w:val="0044507B"/>
    <w:rsid w:val="0044709B"/>
    <w:rsid w:val="0045143F"/>
    <w:rsid w:val="0045202E"/>
    <w:rsid w:val="004527C7"/>
    <w:rsid w:val="00453D11"/>
    <w:rsid w:val="004561E5"/>
    <w:rsid w:val="00463633"/>
    <w:rsid w:val="0047142B"/>
    <w:rsid w:val="00472185"/>
    <w:rsid w:val="00473C97"/>
    <w:rsid w:val="00474AC4"/>
    <w:rsid w:val="0047570B"/>
    <w:rsid w:val="00475F33"/>
    <w:rsid w:val="00481EB5"/>
    <w:rsid w:val="00481FD9"/>
    <w:rsid w:val="004840A7"/>
    <w:rsid w:val="00485DD3"/>
    <w:rsid w:val="0048708B"/>
    <w:rsid w:val="00490036"/>
    <w:rsid w:val="00491DDA"/>
    <w:rsid w:val="0049213F"/>
    <w:rsid w:val="0049243A"/>
    <w:rsid w:val="00492CAF"/>
    <w:rsid w:val="004937B0"/>
    <w:rsid w:val="004A1AD3"/>
    <w:rsid w:val="004A465C"/>
    <w:rsid w:val="004A4BDF"/>
    <w:rsid w:val="004A5E74"/>
    <w:rsid w:val="004A631E"/>
    <w:rsid w:val="004A662B"/>
    <w:rsid w:val="004A6C65"/>
    <w:rsid w:val="004B156C"/>
    <w:rsid w:val="004B670D"/>
    <w:rsid w:val="004B7CAB"/>
    <w:rsid w:val="004C046A"/>
    <w:rsid w:val="004C1EBF"/>
    <w:rsid w:val="004C2660"/>
    <w:rsid w:val="004C48FB"/>
    <w:rsid w:val="004C578E"/>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1FEC"/>
    <w:rsid w:val="004E41CD"/>
    <w:rsid w:val="004E61D2"/>
    <w:rsid w:val="004F174B"/>
    <w:rsid w:val="004F329A"/>
    <w:rsid w:val="004F682A"/>
    <w:rsid w:val="005013CF"/>
    <w:rsid w:val="00504B9F"/>
    <w:rsid w:val="00505561"/>
    <w:rsid w:val="00507FE2"/>
    <w:rsid w:val="00511ADC"/>
    <w:rsid w:val="00512D36"/>
    <w:rsid w:val="005162F0"/>
    <w:rsid w:val="0051723A"/>
    <w:rsid w:val="0051778A"/>
    <w:rsid w:val="00520B9A"/>
    <w:rsid w:val="005232F7"/>
    <w:rsid w:val="00523CD1"/>
    <w:rsid w:val="00523D57"/>
    <w:rsid w:val="00524989"/>
    <w:rsid w:val="005258CF"/>
    <w:rsid w:val="00525C46"/>
    <w:rsid w:val="00525CFC"/>
    <w:rsid w:val="00530011"/>
    <w:rsid w:val="00531249"/>
    <w:rsid w:val="00531A59"/>
    <w:rsid w:val="00531A5C"/>
    <w:rsid w:val="005349B4"/>
    <w:rsid w:val="005350F3"/>
    <w:rsid w:val="0053532D"/>
    <w:rsid w:val="00535FA5"/>
    <w:rsid w:val="005374DA"/>
    <w:rsid w:val="005429C3"/>
    <w:rsid w:val="00544BA6"/>
    <w:rsid w:val="0054601B"/>
    <w:rsid w:val="00546494"/>
    <w:rsid w:val="00546908"/>
    <w:rsid w:val="0055105E"/>
    <w:rsid w:val="00551137"/>
    <w:rsid w:val="00551EF1"/>
    <w:rsid w:val="005525D8"/>
    <w:rsid w:val="005538A6"/>
    <w:rsid w:val="0055566A"/>
    <w:rsid w:val="00555FD9"/>
    <w:rsid w:val="00557561"/>
    <w:rsid w:val="005579F1"/>
    <w:rsid w:val="0056001C"/>
    <w:rsid w:val="005600F5"/>
    <w:rsid w:val="00561934"/>
    <w:rsid w:val="00564827"/>
    <w:rsid w:val="0056714E"/>
    <w:rsid w:val="0056747A"/>
    <w:rsid w:val="00570FD5"/>
    <w:rsid w:val="00571DC2"/>
    <w:rsid w:val="00573F86"/>
    <w:rsid w:val="00574BBD"/>
    <w:rsid w:val="00577CED"/>
    <w:rsid w:val="005802CD"/>
    <w:rsid w:val="00580886"/>
    <w:rsid w:val="00581D97"/>
    <w:rsid w:val="0058293B"/>
    <w:rsid w:val="005829AA"/>
    <w:rsid w:val="00583211"/>
    <w:rsid w:val="0058707C"/>
    <w:rsid w:val="0059193D"/>
    <w:rsid w:val="0059235F"/>
    <w:rsid w:val="00592B3C"/>
    <w:rsid w:val="00597667"/>
    <w:rsid w:val="00597E16"/>
    <w:rsid w:val="005A0806"/>
    <w:rsid w:val="005A0869"/>
    <w:rsid w:val="005A0952"/>
    <w:rsid w:val="005A0CBD"/>
    <w:rsid w:val="005A1105"/>
    <w:rsid w:val="005A1138"/>
    <w:rsid w:val="005A2E12"/>
    <w:rsid w:val="005A2FAA"/>
    <w:rsid w:val="005A4269"/>
    <w:rsid w:val="005A7A7A"/>
    <w:rsid w:val="005B5A4E"/>
    <w:rsid w:val="005B608D"/>
    <w:rsid w:val="005C04F5"/>
    <w:rsid w:val="005C1C55"/>
    <w:rsid w:val="005C34C4"/>
    <w:rsid w:val="005C34FA"/>
    <w:rsid w:val="005C5C4D"/>
    <w:rsid w:val="005C76DC"/>
    <w:rsid w:val="005D1E6C"/>
    <w:rsid w:val="005D2446"/>
    <w:rsid w:val="005D41B6"/>
    <w:rsid w:val="005D7AE5"/>
    <w:rsid w:val="005E2D73"/>
    <w:rsid w:val="005E55C6"/>
    <w:rsid w:val="005F0FEF"/>
    <w:rsid w:val="005F1558"/>
    <w:rsid w:val="005F1BFE"/>
    <w:rsid w:val="005F2847"/>
    <w:rsid w:val="005F340C"/>
    <w:rsid w:val="005F428B"/>
    <w:rsid w:val="005F42E1"/>
    <w:rsid w:val="005F4832"/>
    <w:rsid w:val="005F602E"/>
    <w:rsid w:val="005F6865"/>
    <w:rsid w:val="005F6D4C"/>
    <w:rsid w:val="005F7212"/>
    <w:rsid w:val="005F73D6"/>
    <w:rsid w:val="005F7B79"/>
    <w:rsid w:val="00600AEE"/>
    <w:rsid w:val="00601D52"/>
    <w:rsid w:val="00602CF2"/>
    <w:rsid w:val="00611549"/>
    <w:rsid w:val="006124AF"/>
    <w:rsid w:val="00613939"/>
    <w:rsid w:val="006143D4"/>
    <w:rsid w:val="00616CA5"/>
    <w:rsid w:val="00622273"/>
    <w:rsid w:val="00624FF6"/>
    <w:rsid w:val="00625525"/>
    <w:rsid w:val="00626AD0"/>
    <w:rsid w:val="00627BFA"/>
    <w:rsid w:val="00630C51"/>
    <w:rsid w:val="00631D03"/>
    <w:rsid w:val="00632C0B"/>
    <w:rsid w:val="0063381D"/>
    <w:rsid w:val="00634F76"/>
    <w:rsid w:val="006362BD"/>
    <w:rsid w:val="0064025C"/>
    <w:rsid w:val="00641B74"/>
    <w:rsid w:val="0064473A"/>
    <w:rsid w:val="0064578B"/>
    <w:rsid w:val="00647A2F"/>
    <w:rsid w:val="00650700"/>
    <w:rsid w:val="006523BE"/>
    <w:rsid w:val="0065381A"/>
    <w:rsid w:val="0065751F"/>
    <w:rsid w:val="00660846"/>
    <w:rsid w:val="00661ED9"/>
    <w:rsid w:val="0066471B"/>
    <w:rsid w:val="00665CF6"/>
    <w:rsid w:val="00666833"/>
    <w:rsid w:val="00670BE9"/>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EA7"/>
    <w:rsid w:val="00695957"/>
    <w:rsid w:val="006A18A6"/>
    <w:rsid w:val="006A55CD"/>
    <w:rsid w:val="006A6770"/>
    <w:rsid w:val="006A6CDB"/>
    <w:rsid w:val="006A7C92"/>
    <w:rsid w:val="006B0912"/>
    <w:rsid w:val="006B20A2"/>
    <w:rsid w:val="006B2A26"/>
    <w:rsid w:val="006B2C14"/>
    <w:rsid w:val="006B40A3"/>
    <w:rsid w:val="006B41B2"/>
    <w:rsid w:val="006B713A"/>
    <w:rsid w:val="006B7490"/>
    <w:rsid w:val="006C0F58"/>
    <w:rsid w:val="006C1B52"/>
    <w:rsid w:val="006C474F"/>
    <w:rsid w:val="006C479A"/>
    <w:rsid w:val="006C4A18"/>
    <w:rsid w:val="006C6C80"/>
    <w:rsid w:val="006C7112"/>
    <w:rsid w:val="006D0E4E"/>
    <w:rsid w:val="006D1A81"/>
    <w:rsid w:val="006D3267"/>
    <w:rsid w:val="006D4D17"/>
    <w:rsid w:val="006D5B6D"/>
    <w:rsid w:val="006D6C79"/>
    <w:rsid w:val="006E1F4C"/>
    <w:rsid w:val="006E5EF0"/>
    <w:rsid w:val="006E6612"/>
    <w:rsid w:val="006E6A40"/>
    <w:rsid w:val="006F28B9"/>
    <w:rsid w:val="006F29D9"/>
    <w:rsid w:val="006F2EDF"/>
    <w:rsid w:val="006F581D"/>
    <w:rsid w:val="006F7C3C"/>
    <w:rsid w:val="0070077D"/>
    <w:rsid w:val="00700B0B"/>
    <w:rsid w:val="00700FEE"/>
    <w:rsid w:val="00703BF2"/>
    <w:rsid w:val="00703FB1"/>
    <w:rsid w:val="007042B0"/>
    <w:rsid w:val="00704575"/>
    <w:rsid w:val="00711359"/>
    <w:rsid w:val="00712ED8"/>
    <w:rsid w:val="0071359F"/>
    <w:rsid w:val="007151DF"/>
    <w:rsid w:val="00715A8C"/>
    <w:rsid w:val="00721191"/>
    <w:rsid w:val="00721D94"/>
    <w:rsid w:val="007223D6"/>
    <w:rsid w:val="0072404D"/>
    <w:rsid w:val="007268D6"/>
    <w:rsid w:val="00726EBF"/>
    <w:rsid w:val="00727FCD"/>
    <w:rsid w:val="00730B31"/>
    <w:rsid w:val="007318A3"/>
    <w:rsid w:val="007329F4"/>
    <w:rsid w:val="0073562F"/>
    <w:rsid w:val="00736219"/>
    <w:rsid w:val="007362CA"/>
    <w:rsid w:val="00736726"/>
    <w:rsid w:val="007369EE"/>
    <w:rsid w:val="00741918"/>
    <w:rsid w:val="007448D3"/>
    <w:rsid w:val="00745575"/>
    <w:rsid w:val="007458B0"/>
    <w:rsid w:val="00746443"/>
    <w:rsid w:val="00747040"/>
    <w:rsid w:val="00750351"/>
    <w:rsid w:val="007574E1"/>
    <w:rsid w:val="007633E5"/>
    <w:rsid w:val="00764AEC"/>
    <w:rsid w:val="00766930"/>
    <w:rsid w:val="0077003D"/>
    <w:rsid w:val="007714E4"/>
    <w:rsid w:val="00773818"/>
    <w:rsid w:val="007742CA"/>
    <w:rsid w:val="00774F7B"/>
    <w:rsid w:val="00775CA5"/>
    <w:rsid w:val="00777194"/>
    <w:rsid w:val="0077736B"/>
    <w:rsid w:val="007775BE"/>
    <w:rsid w:val="00777A0D"/>
    <w:rsid w:val="00781478"/>
    <w:rsid w:val="007827A5"/>
    <w:rsid w:val="00782FAA"/>
    <w:rsid w:val="007843B7"/>
    <w:rsid w:val="00784670"/>
    <w:rsid w:val="007868F0"/>
    <w:rsid w:val="0078696E"/>
    <w:rsid w:val="00791CB6"/>
    <w:rsid w:val="00793117"/>
    <w:rsid w:val="00793839"/>
    <w:rsid w:val="007941AC"/>
    <w:rsid w:val="007958FD"/>
    <w:rsid w:val="0079732B"/>
    <w:rsid w:val="007A0F0B"/>
    <w:rsid w:val="007A315D"/>
    <w:rsid w:val="007A35BB"/>
    <w:rsid w:val="007A7105"/>
    <w:rsid w:val="007B050F"/>
    <w:rsid w:val="007B065F"/>
    <w:rsid w:val="007B292E"/>
    <w:rsid w:val="007B2A5E"/>
    <w:rsid w:val="007B4D45"/>
    <w:rsid w:val="007B7862"/>
    <w:rsid w:val="007C0296"/>
    <w:rsid w:val="007C0FC1"/>
    <w:rsid w:val="007C143A"/>
    <w:rsid w:val="007C209A"/>
    <w:rsid w:val="007C39E2"/>
    <w:rsid w:val="007C48F6"/>
    <w:rsid w:val="007C4A71"/>
    <w:rsid w:val="007C6617"/>
    <w:rsid w:val="007C6ABD"/>
    <w:rsid w:val="007C7264"/>
    <w:rsid w:val="007D42C3"/>
    <w:rsid w:val="007D4C76"/>
    <w:rsid w:val="007E0438"/>
    <w:rsid w:val="007E25DF"/>
    <w:rsid w:val="007E28BF"/>
    <w:rsid w:val="007E3654"/>
    <w:rsid w:val="007E384A"/>
    <w:rsid w:val="007E4406"/>
    <w:rsid w:val="007E5EFA"/>
    <w:rsid w:val="007F2F1D"/>
    <w:rsid w:val="007F5225"/>
    <w:rsid w:val="007F6816"/>
    <w:rsid w:val="007F6887"/>
    <w:rsid w:val="007F711A"/>
    <w:rsid w:val="00801B3C"/>
    <w:rsid w:val="00807520"/>
    <w:rsid w:val="00807E65"/>
    <w:rsid w:val="0081051F"/>
    <w:rsid w:val="00810BDB"/>
    <w:rsid w:val="00821941"/>
    <w:rsid w:val="008235F4"/>
    <w:rsid w:val="008237CA"/>
    <w:rsid w:val="0082523E"/>
    <w:rsid w:val="0082605B"/>
    <w:rsid w:val="00827B32"/>
    <w:rsid w:val="00830226"/>
    <w:rsid w:val="0083086E"/>
    <w:rsid w:val="008332FE"/>
    <w:rsid w:val="008343EC"/>
    <w:rsid w:val="00835D25"/>
    <w:rsid w:val="00836490"/>
    <w:rsid w:val="00840144"/>
    <w:rsid w:val="008409AE"/>
    <w:rsid w:val="00840E34"/>
    <w:rsid w:val="008410B1"/>
    <w:rsid w:val="00841EA9"/>
    <w:rsid w:val="008440D3"/>
    <w:rsid w:val="008443C8"/>
    <w:rsid w:val="00847224"/>
    <w:rsid w:val="00847B3C"/>
    <w:rsid w:val="00847E19"/>
    <w:rsid w:val="0085203C"/>
    <w:rsid w:val="00853B1C"/>
    <w:rsid w:val="00854A2D"/>
    <w:rsid w:val="00855B9F"/>
    <w:rsid w:val="0085736E"/>
    <w:rsid w:val="008608D7"/>
    <w:rsid w:val="008628AA"/>
    <w:rsid w:val="00862C62"/>
    <w:rsid w:val="00864320"/>
    <w:rsid w:val="00864C09"/>
    <w:rsid w:val="0086502E"/>
    <w:rsid w:val="00866ED9"/>
    <w:rsid w:val="00870748"/>
    <w:rsid w:val="00874A8A"/>
    <w:rsid w:val="008760F1"/>
    <w:rsid w:val="0087674F"/>
    <w:rsid w:val="0088266C"/>
    <w:rsid w:val="008828E5"/>
    <w:rsid w:val="00884D60"/>
    <w:rsid w:val="00886EA0"/>
    <w:rsid w:val="00887773"/>
    <w:rsid w:val="00887EF7"/>
    <w:rsid w:val="00890B69"/>
    <w:rsid w:val="00891AC4"/>
    <w:rsid w:val="00896EE6"/>
    <w:rsid w:val="00897B27"/>
    <w:rsid w:val="008A0DD3"/>
    <w:rsid w:val="008A0FC1"/>
    <w:rsid w:val="008A1A59"/>
    <w:rsid w:val="008A25A3"/>
    <w:rsid w:val="008A293A"/>
    <w:rsid w:val="008A52AF"/>
    <w:rsid w:val="008A5AA2"/>
    <w:rsid w:val="008A5EAE"/>
    <w:rsid w:val="008A7F1B"/>
    <w:rsid w:val="008B05CE"/>
    <w:rsid w:val="008B072A"/>
    <w:rsid w:val="008B53D3"/>
    <w:rsid w:val="008B63E6"/>
    <w:rsid w:val="008B640C"/>
    <w:rsid w:val="008B7B99"/>
    <w:rsid w:val="008C072E"/>
    <w:rsid w:val="008C1A53"/>
    <w:rsid w:val="008C3A18"/>
    <w:rsid w:val="008C50E2"/>
    <w:rsid w:val="008C69AE"/>
    <w:rsid w:val="008C7FC7"/>
    <w:rsid w:val="008D63B4"/>
    <w:rsid w:val="008E1FFF"/>
    <w:rsid w:val="008E362E"/>
    <w:rsid w:val="008E3F2C"/>
    <w:rsid w:val="008E6267"/>
    <w:rsid w:val="008E652E"/>
    <w:rsid w:val="008E7831"/>
    <w:rsid w:val="008F22BE"/>
    <w:rsid w:val="008F2898"/>
    <w:rsid w:val="008F3C6C"/>
    <w:rsid w:val="008F5796"/>
    <w:rsid w:val="008F5D3D"/>
    <w:rsid w:val="008F6D43"/>
    <w:rsid w:val="008F6E89"/>
    <w:rsid w:val="008F757E"/>
    <w:rsid w:val="00903EE2"/>
    <w:rsid w:val="00905B4E"/>
    <w:rsid w:val="00907C2B"/>
    <w:rsid w:val="00914A66"/>
    <w:rsid w:val="00920DCA"/>
    <w:rsid w:val="00921683"/>
    <w:rsid w:val="0092227C"/>
    <w:rsid w:val="00922DF8"/>
    <w:rsid w:val="00925F88"/>
    <w:rsid w:val="00930560"/>
    <w:rsid w:val="0093076C"/>
    <w:rsid w:val="00930AC5"/>
    <w:rsid w:val="00930B49"/>
    <w:rsid w:val="00932323"/>
    <w:rsid w:val="00933E29"/>
    <w:rsid w:val="00934E7D"/>
    <w:rsid w:val="00937BDE"/>
    <w:rsid w:val="00941607"/>
    <w:rsid w:val="00943F9B"/>
    <w:rsid w:val="0094656A"/>
    <w:rsid w:val="00946664"/>
    <w:rsid w:val="00946D6C"/>
    <w:rsid w:val="0094712F"/>
    <w:rsid w:val="0095030E"/>
    <w:rsid w:val="00952EAF"/>
    <w:rsid w:val="00954210"/>
    <w:rsid w:val="00956BBD"/>
    <w:rsid w:val="00957161"/>
    <w:rsid w:val="00957FA4"/>
    <w:rsid w:val="009607A5"/>
    <w:rsid w:val="00961B43"/>
    <w:rsid w:val="009626A6"/>
    <w:rsid w:val="009643C6"/>
    <w:rsid w:val="009643F8"/>
    <w:rsid w:val="0096577C"/>
    <w:rsid w:val="00966347"/>
    <w:rsid w:val="00967930"/>
    <w:rsid w:val="00967C59"/>
    <w:rsid w:val="009706BB"/>
    <w:rsid w:val="009708B3"/>
    <w:rsid w:val="0097220F"/>
    <w:rsid w:val="0097674B"/>
    <w:rsid w:val="00976BFA"/>
    <w:rsid w:val="009770C5"/>
    <w:rsid w:val="00980609"/>
    <w:rsid w:val="009812D5"/>
    <w:rsid w:val="009840C7"/>
    <w:rsid w:val="0098498B"/>
    <w:rsid w:val="00986149"/>
    <w:rsid w:val="009870C1"/>
    <w:rsid w:val="00992E70"/>
    <w:rsid w:val="00997933"/>
    <w:rsid w:val="00997CBB"/>
    <w:rsid w:val="009A0797"/>
    <w:rsid w:val="009A0A22"/>
    <w:rsid w:val="009A1B2E"/>
    <w:rsid w:val="009A2370"/>
    <w:rsid w:val="009A371B"/>
    <w:rsid w:val="009A76D1"/>
    <w:rsid w:val="009B17FA"/>
    <w:rsid w:val="009B22D6"/>
    <w:rsid w:val="009B7688"/>
    <w:rsid w:val="009C2280"/>
    <w:rsid w:val="009C3467"/>
    <w:rsid w:val="009C495D"/>
    <w:rsid w:val="009C6A89"/>
    <w:rsid w:val="009C7BBC"/>
    <w:rsid w:val="009D03FA"/>
    <w:rsid w:val="009D164A"/>
    <w:rsid w:val="009D1A55"/>
    <w:rsid w:val="009D1B2D"/>
    <w:rsid w:val="009D3527"/>
    <w:rsid w:val="009D6913"/>
    <w:rsid w:val="009E1CE0"/>
    <w:rsid w:val="009E1FC6"/>
    <w:rsid w:val="009E490A"/>
    <w:rsid w:val="009E4DA8"/>
    <w:rsid w:val="009E659E"/>
    <w:rsid w:val="009E6BCD"/>
    <w:rsid w:val="009E6C2C"/>
    <w:rsid w:val="009F4D83"/>
    <w:rsid w:val="009F56A1"/>
    <w:rsid w:val="009F6E33"/>
    <w:rsid w:val="00A00DBB"/>
    <w:rsid w:val="00A0143C"/>
    <w:rsid w:val="00A01A01"/>
    <w:rsid w:val="00A0245F"/>
    <w:rsid w:val="00A035C2"/>
    <w:rsid w:val="00A03878"/>
    <w:rsid w:val="00A0608A"/>
    <w:rsid w:val="00A067A4"/>
    <w:rsid w:val="00A06DC1"/>
    <w:rsid w:val="00A07B62"/>
    <w:rsid w:val="00A103A7"/>
    <w:rsid w:val="00A12D5D"/>
    <w:rsid w:val="00A12EC0"/>
    <w:rsid w:val="00A13367"/>
    <w:rsid w:val="00A1367F"/>
    <w:rsid w:val="00A14396"/>
    <w:rsid w:val="00A14A72"/>
    <w:rsid w:val="00A14E2D"/>
    <w:rsid w:val="00A1596A"/>
    <w:rsid w:val="00A2347F"/>
    <w:rsid w:val="00A236FB"/>
    <w:rsid w:val="00A23BD7"/>
    <w:rsid w:val="00A324AE"/>
    <w:rsid w:val="00A339A9"/>
    <w:rsid w:val="00A3616A"/>
    <w:rsid w:val="00A36673"/>
    <w:rsid w:val="00A4022C"/>
    <w:rsid w:val="00A43040"/>
    <w:rsid w:val="00A438D8"/>
    <w:rsid w:val="00A51E93"/>
    <w:rsid w:val="00A52563"/>
    <w:rsid w:val="00A525DF"/>
    <w:rsid w:val="00A5746E"/>
    <w:rsid w:val="00A61546"/>
    <w:rsid w:val="00A616E5"/>
    <w:rsid w:val="00A620C2"/>
    <w:rsid w:val="00A634AE"/>
    <w:rsid w:val="00A644DA"/>
    <w:rsid w:val="00A71C2D"/>
    <w:rsid w:val="00A755BD"/>
    <w:rsid w:val="00A8045C"/>
    <w:rsid w:val="00A82F30"/>
    <w:rsid w:val="00A8403E"/>
    <w:rsid w:val="00A90171"/>
    <w:rsid w:val="00A92DD4"/>
    <w:rsid w:val="00A93E42"/>
    <w:rsid w:val="00A94950"/>
    <w:rsid w:val="00AA012C"/>
    <w:rsid w:val="00AA2360"/>
    <w:rsid w:val="00AA38B3"/>
    <w:rsid w:val="00AA4324"/>
    <w:rsid w:val="00AA4800"/>
    <w:rsid w:val="00AA757E"/>
    <w:rsid w:val="00AA7D4C"/>
    <w:rsid w:val="00AB13EB"/>
    <w:rsid w:val="00AB2B22"/>
    <w:rsid w:val="00AB35F9"/>
    <w:rsid w:val="00AB39EC"/>
    <w:rsid w:val="00AB453D"/>
    <w:rsid w:val="00AB55A0"/>
    <w:rsid w:val="00AB5B9F"/>
    <w:rsid w:val="00AB62F3"/>
    <w:rsid w:val="00AC2131"/>
    <w:rsid w:val="00AC23A9"/>
    <w:rsid w:val="00AC3244"/>
    <w:rsid w:val="00AC7344"/>
    <w:rsid w:val="00AD118D"/>
    <w:rsid w:val="00AD185C"/>
    <w:rsid w:val="00AD1D93"/>
    <w:rsid w:val="00AD2517"/>
    <w:rsid w:val="00AD3CB7"/>
    <w:rsid w:val="00AE0385"/>
    <w:rsid w:val="00AE10ED"/>
    <w:rsid w:val="00AE2526"/>
    <w:rsid w:val="00AE63DD"/>
    <w:rsid w:val="00AF1DC4"/>
    <w:rsid w:val="00AF3488"/>
    <w:rsid w:val="00B011D0"/>
    <w:rsid w:val="00B03F02"/>
    <w:rsid w:val="00B07098"/>
    <w:rsid w:val="00B070F8"/>
    <w:rsid w:val="00B07F00"/>
    <w:rsid w:val="00B114AF"/>
    <w:rsid w:val="00B11725"/>
    <w:rsid w:val="00B12D97"/>
    <w:rsid w:val="00B13208"/>
    <w:rsid w:val="00B132B7"/>
    <w:rsid w:val="00B160CD"/>
    <w:rsid w:val="00B16199"/>
    <w:rsid w:val="00B30400"/>
    <w:rsid w:val="00B32859"/>
    <w:rsid w:val="00B32EF9"/>
    <w:rsid w:val="00B3326E"/>
    <w:rsid w:val="00B35F4A"/>
    <w:rsid w:val="00B37041"/>
    <w:rsid w:val="00B44972"/>
    <w:rsid w:val="00B44D1D"/>
    <w:rsid w:val="00B45968"/>
    <w:rsid w:val="00B467C0"/>
    <w:rsid w:val="00B50675"/>
    <w:rsid w:val="00B56665"/>
    <w:rsid w:val="00B5705B"/>
    <w:rsid w:val="00B5791B"/>
    <w:rsid w:val="00B60050"/>
    <w:rsid w:val="00B60950"/>
    <w:rsid w:val="00B6149C"/>
    <w:rsid w:val="00B622F8"/>
    <w:rsid w:val="00B6256E"/>
    <w:rsid w:val="00B63C02"/>
    <w:rsid w:val="00B64C69"/>
    <w:rsid w:val="00B64DAD"/>
    <w:rsid w:val="00B650AB"/>
    <w:rsid w:val="00B660D7"/>
    <w:rsid w:val="00B70188"/>
    <w:rsid w:val="00B73838"/>
    <w:rsid w:val="00B73D59"/>
    <w:rsid w:val="00B74739"/>
    <w:rsid w:val="00B85671"/>
    <w:rsid w:val="00B85794"/>
    <w:rsid w:val="00B876DA"/>
    <w:rsid w:val="00B902CA"/>
    <w:rsid w:val="00B90C31"/>
    <w:rsid w:val="00B915FB"/>
    <w:rsid w:val="00B922BC"/>
    <w:rsid w:val="00B9502C"/>
    <w:rsid w:val="00B9508D"/>
    <w:rsid w:val="00B97C8F"/>
    <w:rsid w:val="00BA0E40"/>
    <w:rsid w:val="00BA3616"/>
    <w:rsid w:val="00BA3CC3"/>
    <w:rsid w:val="00BA4846"/>
    <w:rsid w:val="00BB217A"/>
    <w:rsid w:val="00BB24F3"/>
    <w:rsid w:val="00BB4C1A"/>
    <w:rsid w:val="00BB575D"/>
    <w:rsid w:val="00BB5AB1"/>
    <w:rsid w:val="00BB5C0E"/>
    <w:rsid w:val="00BB7F94"/>
    <w:rsid w:val="00BC1E20"/>
    <w:rsid w:val="00BC2CAD"/>
    <w:rsid w:val="00BC6147"/>
    <w:rsid w:val="00BC6840"/>
    <w:rsid w:val="00BD1840"/>
    <w:rsid w:val="00BD19DB"/>
    <w:rsid w:val="00BD2A1C"/>
    <w:rsid w:val="00BD38FA"/>
    <w:rsid w:val="00BD5A5C"/>
    <w:rsid w:val="00BD5F5D"/>
    <w:rsid w:val="00BD613F"/>
    <w:rsid w:val="00BE277F"/>
    <w:rsid w:val="00BE2864"/>
    <w:rsid w:val="00BE4C9D"/>
    <w:rsid w:val="00BE56BC"/>
    <w:rsid w:val="00BE6736"/>
    <w:rsid w:val="00BE6D08"/>
    <w:rsid w:val="00BE773C"/>
    <w:rsid w:val="00BE7B1A"/>
    <w:rsid w:val="00BE7B2B"/>
    <w:rsid w:val="00BF192F"/>
    <w:rsid w:val="00BF20DF"/>
    <w:rsid w:val="00BF275F"/>
    <w:rsid w:val="00BF2DD2"/>
    <w:rsid w:val="00BF74E0"/>
    <w:rsid w:val="00C02CFA"/>
    <w:rsid w:val="00C02F4E"/>
    <w:rsid w:val="00C03598"/>
    <w:rsid w:val="00C038C4"/>
    <w:rsid w:val="00C042E4"/>
    <w:rsid w:val="00C055DE"/>
    <w:rsid w:val="00C14F5F"/>
    <w:rsid w:val="00C164AE"/>
    <w:rsid w:val="00C206BB"/>
    <w:rsid w:val="00C23BDA"/>
    <w:rsid w:val="00C27CA6"/>
    <w:rsid w:val="00C315A1"/>
    <w:rsid w:val="00C33A79"/>
    <w:rsid w:val="00C35D75"/>
    <w:rsid w:val="00C36573"/>
    <w:rsid w:val="00C42537"/>
    <w:rsid w:val="00C42D8F"/>
    <w:rsid w:val="00C45D6E"/>
    <w:rsid w:val="00C479A5"/>
    <w:rsid w:val="00C50CDA"/>
    <w:rsid w:val="00C52B92"/>
    <w:rsid w:val="00C5316A"/>
    <w:rsid w:val="00C54434"/>
    <w:rsid w:val="00C54B95"/>
    <w:rsid w:val="00C55288"/>
    <w:rsid w:val="00C56D20"/>
    <w:rsid w:val="00C601E0"/>
    <w:rsid w:val="00C602E3"/>
    <w:rsid w:val="00C61467"/>
    <w:rsid w:val="00C61DED"/>
    <w:rsid w:val="00C62E88"/>
    <w:rsid w:val="00C641A1"/>
    <w:rsid w:val="00C65249"/>
    <w:rsid w:val="00C675BB"/>
    <w:rsid w:val="00C67D06"/>
    <w:rsid w:val="00C71F8C"/>
    <w:rsid w:val="00C7282C"/>
    <w:rsid w:val="00C73BC8"/>
    <w:rsid w:val="00C76317"/>
    <w:rsid w:val="00C763A9"/>
    <w:rsid w:val="00C76D89"/>
    <w:rsid w:val="00C774A0"/>
    <w:rsid w:val="00C776BC"/>
    <w:rsid w:val="00C80360"/>
    <w:rsid w:val="00C80F80"/>
    <w:rsid w:val="00C82278"/>
    <w:rsid w:val="00C8232D"/>
    <w:rsid w:val="00C837C3"/>
    <w:rsid w:val="00C84D18"/>
    <w:rsid w:val="00C87240"/>
    <w:rsid w:val="00C875E0"/>
    <w:rsid w:val="00C87C76"/>
    <w:rsid w:val="00C93443"/>
    <w:rsid w:val="00C9376A"/>
    <w:rsid w:val="00C93BE5"/>
    <w:rsid w:val="00C95563"/>
    <w:rsid w:val="00C95ACF"/>
    <w:rsid w:val="00C979B2"/>
    <w:rsid w:val="00C97C9D"/>
    <w:rsid w:val="00CA2E9C"/>
    <w:rsid w:val="00CA4A54"/>
    <w:rsid w:val="00CA50DF"/>
    <w:rsid w:val="00CA6E85"/>
    <w:rsid w:val="00CB0225"/>
    <w:rsid w:val="00CB1117"/>
    <w:rsid w:val="00CB2C0D"/>
    <w:rsid w:val="00CB2CAB"/>
    <w:rsid w:val="00CB3390"/>
    <w:rsid w:val="00CB379F"/>
    <w:rsid w:val="00CB611D"/>
    <w:rsid w:val="00CC44E8"/>
    <w:rsid w:val="00CD1A95"/>
    <w:rsid w:val="00CD51A3"/>
    <w:rsid w:val="00CD53FD"/>
    <w:rsid w:val="00CD601C"/>
    <w:rsid w:val="00CD77AC"/>
    <w:rsid w:val="00CE02CE"/>
    <w:rsid w:val="00CE221C"/>
    <w:rsid w:val="00CE2CFC"/>
    <w:rsid w:val="00CE3DB9"/>
    <w:rsid w:val="00CE4881"/>
    <w:rsid w:val="00CE5003"/>
    <w:rsid w:val="00CE788F"/>
    <w:rsid w:val="00CF4BCB"/>
    <w:rsid w:val="00CF4D0D"/>
    <w:rsid w:val="00CF50AC"/>
    <w:rsid w:val="00CF5735"/>
    <w:rsid w:val="00CF5A1D"/>
    <w:rsid w:val="00CF6238"/>
    <w:rsid w:val="00CF7A44"/>
    <w:rsid w:val="00D00EAF"/>
    <w:rsid w:val="00D036FF"/>
    <w:rsid w:val="00D057A6"/>
    <w:rsid w:val="00D05A91"/>
    <w:rsid w:val="00D05F37"/>
    <w:rsid w:val="00D06B9F"/>
    <w:rsid w:val="00D0799F"/>
    <w:rsid w:val="00D11EA8"/>
    <w:rsid w:val="00D12414"/>
    <w:rsid w:val="00D146D0"/>
    <w:rsid w:val="00D20A23"/>
    <w:rsid w:val="00D2175B"/>
    <w:rsid w:val="00D217FB"/>
    <w:rsid w:val="00D2449C"/>
    <w:rsid w:val="00D24E7F"/>
    <w:rsid w:val="00D259BF"/>
    <w:rsid w:val="00D303EC"/>
    <w:rsid w:val="00D30AD2"/>
    <w:rsid w:val="00D33907"/>
    <w:rsid w:val="00D350A6"/>
    <w:rsid w:val="00D357F8"/>
    <w:rsid w:val="00D35998"/>
    <w:rsid w:val="00D4308F"/>
    <w:rsid w:val="00D43CAA"/>
    <w:rsid w:val="00D44CC0"/>
    <w:rsid w:val="00D50E89"/>
    <w:rsid w:val="00D575DC"/>
    <w:rsid w:val="00D57771"/>
    <w:rsid w:val="00D60378"/>
    <w:rsid w:val="00D609D5"/>
    <w:rsid w:val="00D6158E"/>
    <w:rsid w:val="00D62AEF"/>
    <w:rsid w:val="00D63D26"/>
    <w:rsid w:val="00D64B5C"/>
    <w:rsid w:val="00D6566B"/>
    <w:rsid w:val="00D65AE3"/>
    <w:rsid w:val="00D67017"/>
    <w:rsid w:val="00D70BC6"/>
    <w:rsid w:val="00D71D51"/>
    <w:rsid w:val="00D72EC2"/>
    <w:rsid w:val="00D73828"/>
    <w:rsid w:val="00D73B2A"/>
    <w:rsid w:val="00D75869"/>
    <w:rsid w:val="00D76091"/>
    <w:rsid w:val="00D76272"/>
    <w:rsid w:val="00D772A5"/>
    <w:rsid w:val="00D77669"/>
    <w:rsid w:val="00D77F0C"/>
    <w:rsid w:val="00D8140A"/>
    <w:rsid w:val="00D82B13"/>
    <w:rsid w:val="00D83AEC"/>
    <w:rsid w:val="00D848C7"/>
    <w:rsid w:val="00D87DB4"/>
    <w:rsid w:val="00D908AD"/>
    <w:rsid w:val="00D90D72"/>
    <w:rsid w:val="00D950E1"/>
    <w:rsid w:val="00D95DA3"/>
    <w:rsid w:val="00D979E6"/>
    <w:rsid w:val="00DA225C"/>
    <w:rsid w:val="00DA3B65"/>
    <w:rsid w:val="00DA5431"/>
    <w:rsid w:val="00DA5950"/>
    <w:rsid w:val="00DA5B96"/>
    <w:rsid w:val="00DA7152"/>
    <w:rsid w:val="00DA7608"/>
    <w:rsid w:val="00DB0735"/>
    <w:rsid w:val="00DB0B64"/>
    <w:rsid w:val="00DB1A69"/>
    <w:rsid w:val="00DB7012"/>
    <w:rsid w:val="00DC013A"/>
    <w:rsid w:val="00DC03D6"/>
    <w:rsid w:val="00DC073A"/>
    <w:rsid w:val="00DC0B4E"/>
    <w:rsid w:val="00DC1E76"/>
    <w:rsid w:val="00DC2303"/>
    <w:rsid w:val="00DC4A98"/>
    <w:rsid w:val="00DC68C5"/>
    <w:rsid w:val="00DC7038"/>
    <w:rsid w:val="00DC70AC"/>
    <w:rsid w:val="00DC70C2"/>
    <w:rsid w:val="00DD0F78"/>
    <w:rsid w:val="00DD1AB2"/>
    <w:rsid w:val="00DD2C14"/>
    <w:rsid w:val="00DE03E4"/>
    <w:rsid w:val="00DE5E71"/>
    <w:rsid w:val="00DE6874"/>
    <w:rsid w:val="00DE6E90"/>
    <w:rsid w:val="00DE7583"/>
    <w:rsid w:val="00DE77DB"/>
    <w:rsid w:val="00DE7D24"/>
    <w:rsid w:val="00DF13AE"/>
    <w:rsid w:val="00DF200B"/>
    <w:rsid w:val="00DF2B3B"/>
    <w:rsid w:val="00DF4095"/>
    <w:rsid w:val="00DF4BA1"/>
    <w:rsid w:val="00DF591C"/>
    <w:rsid w:val="00DF6797"/>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4D66"/>
    <w:rsid w:val="00E157DF"/>
    <w:rsid w:val="00E15C78"/>
    <w:rsid w:val="00E17828"/>
    <w:rsid w:val="00E17D2B"/>
    <w:rsid w:val="00E207AC"/>
    <w:rsid w:val="00E2081C"/>
    <w:rsid w:val="00E23FE3"/>
    <w:rsid w:val="00E241B3"/>
    <w:rsid w:val="00E3048C"/>
    <w:rsid w:val="00E30E54"/>
    <w:rsid w:val="00E31048"/>
    <w:rsid w:val="00E33FAE"/>
    <w:rsid w:val="00E35F7B"/>
    <w:rsid w:val="00E375B6"/>
    <w:rsid w:val="00E40EF0"/>
    <w:rsid w:val="00E430C5"/>
    <w:rsid w:val="00E431FD"/>
    <w:rsid w:val="00E43887"/>
    <w:rsid w:val="00E50234"/>
    <w:rsid w:val="00E509C3"/>
    <w:rsid w:val="00E51CC0"/>
    <w:rsid w:val="00E53D57"/>
    <w:rsid w:val="00E5518D"/>
    <w:rsid w:val="00E6028E"/>
    <w:rsid w:val="00E63B5A"/>
    <w:rsid w:val="00E65C66"/>
    <w:rsid w:val="00E6753B"/>
    <w:rsid w:val="00E7060B"/>
    <w:rsid w:val="00E72442"/>
    <w:rsid w:val="00E73683"/>
    <w:rsid w:val="00E80C55"/>
    <w:rsid w:val="00E85316"/>
    <w:rsid w:val="00E91771"/>
    <w:rsid w:val="00E9358C"/>
    <w:rsid w:val="00E96177"/>
    <w:rsid w:val="00E97456"/>
    <w:rsid w:val="00EA01A9"/>
    <w:rsid w:val="00EA1078"/>
    <w:rsid w:val="00EA1AEB"/>
    <w:rsid w:val="00EA27B1"/>
    <w:rsid w:val="00EA7F5A"/>
    <w:rsid w:val="00EB141B"/>
    <w:rsid w:val="00EB24E1"/>
    <w:rsid w:val="00EB5669"/>
    <w:rsid w:val="00EB5794"/>
    <w:rsid w:val="00EB7FBA"/>
    <w:rsid w:val="00EC2193"/>
    <w:rsid w:val="00EC2F8C"/>
    <w:rsid w:val="00ED095A"/>
    <w:rsid w:val="00ED0DFF"/>
    <w:rsid w:val="00ED125C"/>
    <w:rsid w:val="00ED1F05"/>
    <w:rsid w:val="00ED2530"/>
    <w:rsid w:val="00ED2595"/>
    <w:rsid w:val="00ED2BB8"/>
    <w:rsid w:val="00ED3DF9"/>
    <w:rsid w:val="00ED4028"/>
    <w:rsid w:val="00ED56E1"/>
    <w:rsid w:val="00EE1E2B"/>
    <w:rsid w:val="00EE211C"/>
    <w:rsid w:val="00EF0235"/>
    <w:rsid w:val="00EF03CC"/>
    <w:rsid w:val="00EF35E9"/>
    <w:rsid w:val="00EF37B5"/>
    <w:rsid w:val="00EF4286"/>
    <w:rsid w:val="00EF75DC"/>
    <w:rsid w:val="00EF7FBC"/>
    <w:rsid w:val="00F0100F"/>
    <w:rsid w:val="00F03137"/>
    <w:rsid w:val="00F035DA"/>
    <w:rsid w:val="00F04080"/>
    <w:rsid w:val="00F04B8B"/>
    <w:rsid w:val="00F06FE8"/>
    <w:rsid w:val="00F108BD"/>
    <w:rsid w:val="00F10D91"/>
    <w:rsid w:val="00F11299"/>
    <w:rsid w:val="00F11710"/>
    <w:rsid w:val="00F132D8"/>
    <w:rsid w:val="00F1439B"/>
    <w:rsid w:val="00F15CBF"/>
    <w:rsid w:val="00F17BCF"/>
    <w:rsid w:val="00F210D2"/>
    <w:rsid w:val="00F2398A"/>
    <w:rsid w:val="00F24986"/>
    <w:rsid w:val="00F25538"/>
    <w:rsid w:val="00F25EB7"/>
    <w:rsid w:val="00F27722"/>
    <w:rsid w:val="00F30E3A"/>
    <w:rsid w:val="00F311BB"/>
    <w:rsid w:val="00F31D08"/>
    <w:rsid w:val="00F334A8"/>
    <w:rsid w:val="00F35B4A"/>
    <w:rsid w:val="00F40A51"/>
    <w:rsid w:val="00F422CA"/>
    <w:rsid w:val="00F42CDE"/>
    <w:rsid w:val="00F42FC0"/>
    <w:rsid w:val="00F435D4"/>
    <w:rsid w:val="00F44BF0"/>
    <w:rsid w:val="00F45A14"/>
    <w:rsid w:val="00F476A7"/>
    <w:rsid w:val="00F516DA"/>
    <w:rsid w:val="00F54E7C"/>
    <w:rsid w:val="00F578E3"/>
    <w:rsid w:val="00F616F4"/>
    <w:rsid w:val="00F6233B"/>
    <w:rsid w:val="00F67094"/>
    <w:rsid w:val="00F6754D"/>
    <w:rsid w:val="00F7007E"/>
    <w:rsid w:val="00F7014F"/>
    <w:rsid w:val="00F73EA1"/>
    <w:rsid w:val="00F740D5"/>
    <w:rsid w:val="00F74935"/>
    <w:rsid w:val="00F74961"/>
    <w:rsid w:val="00F778FB"/>
    <w:rsid w:val="00F77C2E"/>
    <w:rsid w:val="00F83B32"/>
    <w:rsid w:val="00F83EA8"/>
    <w:rsid w:val="00F85317"/>
    <w:rsid w:val="00F856ED"/>
    <w:rsid w:val="00F868AD"/>
    <w:rsid w:val="00F87380"/>
    <w:rsid w:val="00F87D67"/>
    <w:rsid w:val="00F9113E"/>
    <w:rsid w:val="00F9201E"/>
    <w:rsid w:val="00F94191"/>
    <w:rsid w:val="00F9675B"/>
    <w:rsid w:val="00F97BFF"/>
    <w:rsid w:val="00FA2477"/>
    <w:rsid w:val="00FA26AB"/>
    <w:rsid w:val="00FA3EDB"/>
    <w:rsid w:val="00FA5E59"/>
    <w:rsid w:val="00FA7000"/>
    <w:rsid w:val="00FB02F4"/>
    <w:rsid w:val="00FB0339"/>
    <w:rsid w:val="00FB0DA7"/>
    <w:rsid w:val="00FB1E5E"/>
    <w:rsid w:val="00FB756F"/>
    <w:rsid w:val="00FB78E5"/>
    <w:rsid w:val="00FC1E89"/>
    <w:rsid w:val="00FC2B4F"/>
    <w:rsid w:val="00FC5371"/>
    <w:rsid w:val="00FC57C7"/>
    <w:rsid w:val="00FC5EAE"/>
    <w:rsid w:val="00FD4A08"/>
    <w:rsid w:val="00FD5D3A"/>
    <w:rsid w:val="00FD62E3"/>
    <w:rsid w:val="00FD6CB0"/>
    <w:rsid w:val="00FD784F"/>
    <w:rsid w:val="00FE0E57"/>
    <w:rsid w:val="00FE1949"/>
    <w:rsid w:val="00FE425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0616093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5C944D84-CB07-4009-A425-EFB0D0E5A69D}">
  <ds:schemaRefs>
    <ds:schemaRef ds:uri="http://schemas.openxmlformats.org/officeDocument/2006/bibliography"/>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175</TotalTime>
  <Pages>4</Pages>
  <Words>980</Words>
  <Characters>5589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22</cp:revision>
  <cp:lastPrinted>2017-09-25T07:27:00Z</cp:lastPrinted>
  <dcterms:created xsi:type="dcterms:W3CDTF">2024-08-07T05:47:00Z</dcterms:created>
  <dcterms:modified xsi:type="dcterms:W3CDTF">2024-08-09T02:42:00Z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